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AE308" w14:textId="77777777" w:rsidR="008B1CB8" w:rsidRPr="00F0499F" w:rsidRDefault="008B1CB8" w:rsidP="008B1CB8">
      <w:pPr>
        <w:pStyle w:val="Antrat2"/>
        <w:numPr>
          <w:ilvl w:val="0"/>
          <w:numId w:val="3"/>
        </w:numPr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Toc227764717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2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„Techninė specifikacija“</w:t>
      </w:r>
      <w:bookmarkEnd w:id="0"/>
    </w:p>
    <w:p w14:paraId="36B685E1" w14:textId="77777777" w:rsidR="008B1CB8" w:rsidRPr="008B1CB8" w:rsidRDefault="008B1CB8" w:rsidP="008B1CB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 w:val="23"/>
          <w:szCs w:val="23"/>
          <w:lang w:eastAsia="ar-SA"/>
        </w:rPr>
      </w:pPr>
    </w:p>
    <w:p w14:paraId="0B031E42" w14:textId="318782ED" w:rsidR="005C5B7E" w:rsidRPr="004147AF" w:rsidRDefault="005C5B7E" w:rsidP="008866CE">
      <w:pPr>
        <w:spacing w:after="200" w:line="276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4147AF">
        <w:rPr>
          <w:rFonts w:asciiTheme="majorBidi" w:eastAsia="Arial" w:hAnsiTheme="majorBidi" w:cstheme="majorBidi"/>
          <w:b/>
          <w:bCs/>
          <w:sz w:val="24"/>
          <w:szCs w:val="24"/>
        </w:rPr>
        <w:t>TECHNINĖ SPECIFIKACIJA (UŽDUOTIS)</w:t>
      </w:r>
    </w:p>
    <w:p w14:paraId="11AC7CDB" w14:textId="77777777" w:rsidR="005C5B7E" w:rsidRPr="004147AF" w:rsidRDefault="005C5B7E" w:rsidP="008866CE">
      <w:pPr>
        <w:pStyle w:val="Sraopastraipa"/>
        <w:spacing w:before="60" w:after="60" w:line="276" w:lineRule="auto"/>
        <w:ind w:left="0" w:firstLine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50378756" w14:textId="77777777" w:rsidR="005C5B7E" w:rsidRPr="004147AF" w:rsidRDefault="005C5B7E" w:rsidP="008866CE">
      <w:pPr>
        <w:pStyle w:val="Sraopastraipa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autoSpaceDN w:val="0"/>
        <w:spacing w:before="60" w:after="60" w:line="276" w:lineRule="auto"/>
        <w:ind w:left="0" w:firstLine="0"/>
        <w:contextualSpacing w:val="0"/>
        <w:jc w:val="left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4147AF">
        <w:rPr>
          <w:rFonts w:asciiTheme="majorBidi" w:eastAsia="Arial" w:hAnsiTheme="majorBidi" w:cstheme="majorBidi"/>
          <w:b/>
          <w:bCs/>
          <w:sz w:val="24"/>
          <w:szCs w:val="24"/>
        </w:rPr>
        <w:t>PIRKIMO OBJEKTAS</w:t>
      </w:r>
    </w:p>
    <w:p w14:paraId="7D4FDC89" w14:textId="4757D8A3" w:rsidR="005C5B7E" w:rsidRPr="004147AF" w:rsidRDefault="00B63632" w:rsidP="008866CE">
      <w:pPr>
        <w:pStyle w:val="Sraopastraipa"/>
        <w:numPr>
          <w:ilvl w:val="1"/>
          <w:numId w:val="4"/>
        </w:numPr>
        <w:tabs>
          <w:tab w:val="left" w:pos="540"/>
          <w:tab w:val="left" w:pos="720"/>
        </w:tabs>
        <w:autoSpaceDN w:val="0"/>
        <w:spacing w:line="276" w:lineRule="auto"/>
        <w:ind w:left="0"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Pirkimo objektas </w:t>
      </w:r>
      <w:r w:rsidR="00FC570F">
        <w:rPr>
          <w:rFonts w:asciiTheme="majorBidi" w:hAnsiTheme="majorBidi" w:cstheme="majorBidi"/>
          <w:sz w:val="24"/>
          <w:szCs w:val="24"/>
        </w:rPr>
        <w:t>–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63632">
        <w:rPr>
          <w:rFonts w:asciiTheme="majorBidi" w:hAnsiTheme="majorBidi" w:cstheme="majorBidi"/>
          <w:sz w:val="24"/>
          <w:szCs w:val="24"/>
        </w:rPr>
        <w:t>Jonavos centrinio miesto stadiono futbolo aikštės dirbtinės dangos keitim</w:t>
      </w:r>
      <w:r w:rsidR="00475114">
        <w:rPr>
          <w:rFonts w:asciiTheme="majorBidi" w:hAnsiTheme="majorBidi" w:cstheme="majorBidi"/>
          <w:sz w:val="24"/>
          <w:szCs w:val="24"/>
        </w:rPr>
        <w:t xml:space="preserve">o </w:t>
      </w:r>
      <w:r w:rsidR="00475114" w:rsidRPr="00475114">
        <w:rPr>
          <w:rFonts w:asciiTheme="majorBidi" w:hAnsiTheme="majorBidi" w:cstheme="majorBidi"/>
          <w:sz w:val="24"/>
          <w:szCs w:val="24"/>
        </w:rPr>
        <w:t>darb</w:t>
      </w:r>
      <w:r w:rsidR="00475114">
        <w:rPr>
          <w:rFonts w:asciiTheme="majorBidi" w:hAnsiTheme="majorBidi" w:cstheme="majorBidi"/>
          <w:sz w:val="24"/>
          <w:szCs w:val="24"/>
        </w:rPr>
        <w:t>ai</w:t>
      </w:r>
      <w:r w:rsidR="00475114" w:rsidRPr="00475114">
        <w:rPr>
          <w:rFonts w:asciiTheme="majorBidi" w:hAnsiTheme="majorBidi" w:cstheme="majorBidi"/>
          <w:sz w:val="24"/>
          <w:szCs w:val="24"/>
        </w:rPr>
        <w:t>, įrengtos dangos bandymų atlikim</w:t>
      </w:r>
      <w:r w:rsidR="00475114">
        <w:rPr>
          <w:rFonts w:asciiTheme="majorBidi" w:hAnsiTheme="majorBidi" w:cstheme="majorBidi"/>
          <w:sz w:val="24"/>
          <w:szCs w:val="24"/>
        </w:rPr>
        <w:t>as</w:t>
      </w:r>
      <w:r w:rsidR="00475114" w:rsidRPr="00475114">
        <w:rPr>
          <w:rFonts w:asciiTheme="majorBidi" w:hAnsiTheme="majorBidi" w:cstheme="majorBidi"/>
          <w:sz w:val="24"/>
          <w:szCs w:val="24"/>
        </w:rPr>
        <w:t xml:space="preserve"> pagal FIFA </w:t>
      </w:r>
      <w:proofErr w:type="spellStart"/>
      <w:r w:rsidR="00475114" w:rsidRPr="00475114">
        <w:rPr>
          <w:rFonts w:asciiTheme="majorBidi" w:hAnsiTheme="majorBidi" w:cstheme="majorBidi"/>
          <w:sz w:val="24"/>
          <w:szCs w:val="24"/>
        </w:rPr>
        <w:t>Quality</w:t>
      </w:r>
      <w:proofErr w:type="spellEnd"/>
      <w:r w:rsidR="00475114" w:rsidRPr="00475114">
        <w:rPr>
          <w:rFonts w:asciiTheme="majorBidi" w:hAnsiTheme="majorBidi" w:cstheme="majorBidi"/>
          <w:sz w:val="24"/>
          <w:szCs w:val="24"/>
        </w:rPr>
        <w:t xml:space="preserve"> Pro arba lygiaverčio standarto reikalavimus bei FIFA </w:t>
      </w:r>
      <w:proofErr w:type="spellStart"/>
      <w:r w:rsidR="00475114" w:rsidRPr="00475114">
        <w:rPr>
          <w:rFonts w:asciiTheme="majorBidi" w:hAnsiTheme="majorBidi" w:cstheme="majorBidi"/>
          <w:sz w:val="24"/>
          <w:szCs w:val="24"/>
        </w:rPr>
        <w:t>Quality</w:t>
      </w:r>
      <w:proofErr w:type="spellEnd"/>
      <w:r w:rsidR="00475114" w:rsidRPr="00475114">
        <w:rPr>
          <w:rFonts w:asciiTheme="majorBidi" w:hAnsiTheme="majorBidi" w:cstheme="majorBidi"/>
          <w:sz w:val="24"/>
          <w:szCs w:val="24"/>
        </w:rPr>
        <w:t xml:space="preserve"> Pro arba lygiaverčio sertifikato gavim</w:t>
      </w:r>
      <w:r w:rsidR="00475114">
        <w:rPr>
          <w:rFonts w:asciiTheme="majorBidi" w:hAnsiTheme="majorBidi" w:cstheme="majorBidi"/>
          <w:sz w:val="24"/>
          <w:szCs w:val="24"/>
        </w:rPr>
        <w:t>as</w:t>
      </w:r>
      <w:r w:rsidRPr="00B6363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(toliau – darbai).</w:t>
      </w:r>
    </w:p>
    <w:p w14:paraId="7BCC5BFE" w14:textId="3411E5A7" w:rsidR="005C5B7E" w:rsidRPr="004147AF" w:rsidRDefault="005C5B7E" w:rsidP="008866CE">
      <w:pPr>
        <w:pStyle w:val="Sraopastraipa"/>
        <w:numPr>
          <w:ilvl w:val="1"/>
          <w:numId w:val="4"/>
        </w:numPr>
        <w:tabs>
          <w:tab w:val="left" w:pos="540"/>
          <w:tab w:val="left" w:pos="720"/>
        </w:tabs>
        <w:autoSpaceDN w:val="0"/>
        <w:spacing w:line="276" w:lineRule="auto"/>
        <w:ind w:left="0" w:firstLine="0"/>
        <w:rPr>
          <w:rFonts w:asciiTheme="majorBidi" w:hAnsiTheme="majorBidi" w:cstheme="majorBidi"/>
          <w:sz w:val="24"/>
          <w:szCs w:val="24"/>
        </w:rPr>
      </w:pPr>
      <w:r w:rsidRPr="004147AF">
        <w:rPr>
          <w:rFonts w:asciiTheme="majorBidi" w:hAnsiTheme="majorBidi" w:cstheme="majorBidi"/>
          <w:bCs/>
          <w:iCs/>
          <w:sz w:val="24"/>
          <w:szCs w:val="24"/>
        </w:rPr>
        <w:t xml:space="preserve">Darbų atlikimo vieta – </w:t>
      </w:r>
      <w:r w:rsidR="00A96168">
        <w:rPr>
          <w:rFonts w:asciiTheme="majorBidi" w:hAnsiTheme="majorBidi" w:cstheme="majorBidi"/>
          <w:bCs/>
          <w:iCs/>
          <w:sz w:val="24"/>
          <w:szCs w:val="24"/>
        </w:rPr>
        <w:t>Jonavos centrinis miesto stadionas, Žeimių g. 17, Jonava</w:t>
      </w:r>
      <w:r w:rsidRPr="004147AF">
        <w:rPr>
          <w:rFonts w:asciiTheme="majorBidi" w:hAnsiTheme="majorBidi" w:cstheme="majorBidi"/>
          <w:sz w:val="24"/>
          <w:szCs w:val="24"/>
        </w:rPr>
        <w:t>.</w:t>
      </w:r>
    </w:p>
    <w:p w14:paraId="33AF9D3F" w14:textId="25D81335" w:rsidR="00DA6521" w:rsidRPr="00D877ED" w:rsidRDefault="005C5B7E" w:rsidP="00D877ED">
      <w:pPr>
        <w:pStyle w:val="Sraopastraipa"/>
        <w:numPr>
          <w:ilvl w:val="1"/>
          <w:numId w:val="4"/>
        </w:numPr>
        <w:tabs>
          <w:tab w:val="left" w:pos="540"/>
          <w:tab w:val="left" w:pos="720"/>
        </w:tabs>
        <w:autoSpaceDN w:val="0"/>
        <w:spacing w:line="276" w:lineRule="auto"/>
        <w:ind w:left="0" w:firstLine="0"/>
        <w:rPr>
          <w:rFonts w:asciiTheme="majorBidi" w:hAnsiTheme="majorBidi" w:cstheme="majorBidi"/>
          <w:sz w:val="24"/>
          <w:szCs w:val="24"/>
        </w:rPr>
      </w:pPr>
      <w:r w:rsidRPr="004147AF">
        <w:rPr>
          <w:rFonts w:asciiTheme="majorBidi" w:hAnsiTheme="majorBidi" w:cstheme="majorBidi"/>
          <w:sz w:val="24"/>
          <w:szCs w:val="24"/>
        </w:rPr>
        <w:t xml:space="preserve">Darbų atlikimo terminas – </w:t>
      </w:r>
      <w:r w:rsidR="00DA6521" w:rsidRPr="00DA6521">
        <w:rPr>
          <w:rFonts w:asciiTheme="majorBidi" w:hAnsiTheme="majorBidi" w:cstheme="majorBidi"/>
          <w:sz w:val="24"/>
          <w:szCs w:val="24"/>
        </w:rPr>
        <w:t xml:space="preserve">1 mėnuo nuo kitos dienos po </w:t>
      </w:r>
      <w:r w:rsidR="00D877ED">
        <w:rPr>
          <w:rFonts w:asciiTheme="majorBidi" w:hAnsiTheme="majorBidi" w:cstheme="majorBidi"/>
          <w:sz w:val="24"/>
          <w:szCs w:val="24"/>
        </w:rPr>
        <w:t>perkančiosios organizacijos</w:t>
      </w:r>
      <w:r w:rsidR="00DA6521" w:rsidRPr="00DA6521">
        <w:rPr>
          <w:rFonts w:asciiTheme="majorBidi" w:hAnsiTheme="majorBidi" w:cstheme="majorBidi"/>
          <w:sz w:val="24"/>
          <w:szCs w:val="24"/>
        </w:rPr>
        <w:t xml:space="preserve"> raštiško pranešimo dėl darbų pradžios pateikimo </w:t>
      </w:r>
      <w:r w:rsidR="00D877ED">
        <w:rPr>
          <w:rFonts w:asciiTheme="majorBidi" w:hAnsiTheme="majorBidi" w:cstheme="majorBidi"/>
          <w:sz w:val="24"/>
          <w:szCs w:val="24"/>
        </w:rPr>
        <w:t>t</w:t>
      </w:r>
      <w:r w:rsidR="00DA6521" w:rsidRPr="00DA6521">
        <w:rPr>
          <w:rFonts w:asciiTheme="majorBidi" w:hAnsiTheme="majorBidi" w:cstheme="majorBidi"/>
          <w:sz w:val="24"/>
          <w:szCs w:val="24"/>
        </w:rPr>
        <w:t>iekėjui dienos</w:t>
      </w:r>
      <w:r w:rsidR="00DA6521">
        <w:rPr>
          <w:rFonts w:asciiTheme="majorBidi" w:hAnsiTheme="majorBidi" w:cstheme="majorBidi"/>
          <w:sz w:val="24"/>
          <w:szCs w:val="24"/>
        </w:rPr>
        <w:t xml:space="preserve">. </w:t>
      </w:r>
      <w:r w:rsidR="00D877ED">
        <w:rPr>
          <w:rFonts w:asciiTheme="majorBidi" w:hAnsiTheme="majorBidi" w:cstheme="majorBidi"/>
          <w:sz w:val="24"/>
          <w:szCs w:val="24"/>
        </w:rPr>
        <w:t>Perkančioji organizacija</w:t>
      </w:r>
      <w:r w:rsidR="00DA6521">
        <w:rPr>
          <w:rFonts w:asciiTheme="majorBidi" w:hAnsiTheme="majorBidi" w:cstheme="majorBidi"/>
          <w:sz w:val="24"/>
          <w:szCs w:val="24"/>
        </w:rPr>
        <w:t xml:space="preserve"> įsipareigoja </w:t>
      </w:r>
      <w:r w:rsidR="00D877ED">
        <w:rPr>
          <w:rFonts w:asciiTheme="majorBidi" w:hAnsiTheme="majorBidi" w:cstheme="majorBidi"/>
          <w:sz w:val="24"/>
          <w:szCs w:val="24"/>
        </w:rPr>
        <w:t xml:space="preserve">pateikti </w:t>
      </w:r>
      <w:r w:rsidR="00DA6521">
        <w:rPr>
          <w:rFonts w:asciiTheme="majorBidi" w:hAnsiTheme="majorBidi" w:cstheme="majorBidi"/>
          <w:sz w:val="24"/>
          <w:szCs w:val="24"/>
        </w:rPr>
        <w:t xml:space="preserve">raštišką pranešimą </w:t>
      </w:r>
      <w:r w:rsidR="00D877ED">
        <w:rPr>
          <w:rFonts w:asciiTheme="majorBidi" w:hAnsiTheme="majorBidi" w:cstheme="majorBidi"/>
          <w:sz w:val="24"/>
          <w:szCs w:val="24"/>
        </w:rPr>
        <w:t>ne vėliau kaip</w:t>
      </w:r>
      <w:r w:rsidR="00DA6521">
        <w:rPr>
          <w:rFonts w:asciiTheme="majorBidi" w:hAnsiTheme="majorBidi" w:cstheme="majorBidi"/>
          <w:sz w:val="24"/>
          <w:szCs w:val="24"/>
        </w:rPr>
        <w:t xml:space="preserve"> per 4 mėnesius</w:t>
      </w:r>
      <w:r w:rsidRPr="004147AF">
        <w:rPr>
          <w:rFonts w:asciiTheme="majorBidi" w:hAnsiTheme="majorBidi" w:cstheme="majorBidi"/>
          <w:sz w:val="24"/>
          <w:szCs w:val="24"/>
        </w:rPr>
        <w:t xml:space="preserve"> sutarties įsigaliojimo dienos.</w:t>
      </w:r>
      <w:r w:rsidR="007E73AB">
        <w:rPr>
          <w:rFonts w:asciiTheme="majorBidi" w:hAnsiTheme="majorBidi" w:cstheme="majorBidi"/>
          <w:sz w:val="24"/>
          <w:szCs w:val="24"/>
        </w:rPr>
        <w:t xml:space="preserve"> </w:t>
      </w:r>
      <w:r w:rsidR="007E73AB" w:rsidRPr="007E73AB">
        <w:rPr>
          <w:rFonts w:asciiTheme="majorBidi" w:hAnsiTheme="majorBidi" w:cstheme="majorBidi"/>
          <w:sz w:val="24"/>
          <w:szCs w:val="24"/>
        </w:rPr>
        <w:t>Nepateikus pranešimo per 4 mėnesius, darbų pradžia laikoma 4 mėnesių termino pabaigos diena.</w:t>
      </w:r>
    </w:p>
    <w:p w14:paraId="06BFF351" w14:textId="77777777" w:rsidR="005C5B7E" w:rsidRPr="004147AF" w:rsidRDefault="005C5B7E" w:rsidP="008866CE">
      <w:pPr>
        <w:pStyle w:val="Sraopastraipa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autoSpaceDN w:val="0"/>
        <w:spacing w:before="60" w:after="60" w:line="276" w:lineRule="auto"/>
        <w:ind w:left="0" w:firstLine="0"/>
        <w:contextualSpacing w:val="0"/>
        <w:jc w:val="left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4147AF">
        <w:rPr>
          <w:rFonts w:asciiTheme="majorBidi" w:eastAsia="Arial" w:hAnsiTheme="majorBidi" w:cstheme="majorBidi"/>
          <w:b/>
          <w:bCs/>
          <w:sz w:val="24"/>
          <w:szCs w:val="24"/>
        </w:rPr>
        <w:t>PIRKIMO OBJEKTO APIMTYS, MATMENYS</w:t>
      </w:r>
    </w:p>
    <w:p w14:paraId="0CE61058" w14:textId="56FCCE1D" w:rsidR="005C5B7E" w:rsidRPr="004147AF" w:rsidRDefault="005C5B7E" w:rsidP="008866CE">
      <w:pPr>
        <w:pStyle w:val="Sraopastraipa"/>
        <w:numPr>
          <w:ilvl w:val="1"/>
          <w:numId w:val="4"/>
        </w:numPr>
        <w:autoSpaceDN w:val="0"/>
        <w:spacing w:before="60" w:after="60" w:line="276" w:lineRule="auto"/>
        <w:ind w:left="567" w:hanging="567"/>
        <w:contextualSpacing w:val="0"/>
        <w:rPr>
          <w:rFonts w:asciiTheme="majorBidi" w:hAnsiTheme="majorBidi" w:cstheme="majorBidi"/>
          <w:sz w:val="24"/>
          <w:szCs w:val="24"/>
        </w:rPr>
      </w:pPr>
      <w:r w:rsidRPr="004147AF">
        <w:rPr>
          <w:rFonts w:asciiTheme="majorBidi" w:hAnsiTheme="majorBidi" w:cstheme="majorBidi"/>
          <w:sz w:val="24"/>
          <w:szCs w:val="24"/>
        </w:rPr>
        <w:t>Futbolo aikšt</w:t>
      </w:r>
      <w:r>
        <w:rPr>
          <w:rFonts w:asciiTheme="majorBidi" w:hAnsiTheme="majorBidi" w:cstheme="majorBidi"/>
          <w:sz w:val="24"/>
          <w:szCs w:val="24"/>
        </w:rPr>
        <w:t>ės</w:t>
      </w:r>
      <w:r w:rsidRPr="004147AF">
        <w:rPr>
          <w:rFonts w:asciiTheme="majorBidi" w:hAnsiTheme="majorBidi" w:cstheme="majorBidi"/>
          <w:sz w:val="24"/>
          <w:szCs w:val="24"/>
        </w:rPr>
        <w:t xml:space="preserve"> matmenys:</w:t>
      </w:r>
    </w:p>
    <w:tbl>
      <w:tblPr>
        <w:tblStyle w:val="Lentelstinklelis"/>
        <w:tblW w:w="9776" w:type="dxa"/>
        <w:tblInd w:w="0" w:type="dxa"/>
        <w:tblLook w:val="04A0" w:firstRow="1" w:lastRow="0" w:firstColumn="1" w:lastColumn="0" w:noHBand="0" w:noVBand="1"/>
      </w:tblPr>
      <w:tblGrid>
        <w:gridCol w:w="3823"/>
        <w:gridCol w:w="5953"/>
      </w:tblGrid>
      <w:tr w:rsidR="005C5B7E" w:rsidRPr="004147AF" w14:paraId="66E2637F" w14:textId="77777777" w:rsidTr="00E31037">
        <w:tc>
          <w:tcPr>
            <w:tcW w:w="3823" w:type="dxa"/>
          </w:tcPr>
          <w:p w14:paraId="710DAFFF" w14:textId="77777777" w:rsidR="005C5B7E" w:rsidRPr="004147AF" w:rsidRDefault="005C5B7E" w:rsidP="008866CE">
            <w:pPr>
              <w:spacing w:before="60" w:after="6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3" w:type="dxa"/>
          </w:tcPr>
          <w:p w14:paraId="3525B409" w14:textId="4811E4FF" w:rsidR="005C5B7E" w:rsidRPr="004147AF" w:rsidRDefault="005C5B7E" w:rsidP="008866CE">
            <w:pPr>
              <w:spacing w:before="60" w:after="6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ikštelė</w:t>
            </w:r>
          </w:p>
        </w:tc>
      </w:tr>
      <w:tr w:rsidR="005C5B7E" w:rsidRPr="004147AF" w14:paraId="170FFDE2" w14:textId="77777777" w:rsidTr="00E31037">
        <w:tc>
          <w:tcPr>
            <w:tcW w:w="3823" w:type="dxa"/>
          </w:tcPr>
          <w:p w14:paraId="160FF9CD" w14:textId="77777777" w:rsidR="005C5B7E" w:rsidRPr="004147AF" w:rsidRDefault="005C5B7E" w:rsidP="008866CE">
            <w:pPr>
              <w:spacing w:before="60" w:after="6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Ilgis, m.</w:t>
            </w:r>
          </w:p>
        </w:tc>
        <w:tc>
          <w:tcPr>
            <w:tcW w:w="5953" w:type="dxa"/>
          </w:tcPr>
          <w:p w14:paraId="7DEEDED9" w14:textId="14EA6750" w:rsidR="005C5B7E" w:rsidRPr="00F95C8D" w:rsidRDefault="005C5B7E" w:rsidP="008866CE">
            <w:pPr>
              <w:spacing w:before="60" w:after="6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C8D">
              <w:rPr>
                <w:rFonts w:asciiTheme="majorBidi" w:hAnsiTheme="majorBidi" w:cstheme="majorBidi"/>
                <w:sz w:val="24"/>
                <w:szCs w:val="24"/>
              </w:rPr>
              <w:t>109,5</w:t>
            </w:r>
          </w:p>
        </w:tc>
      </w:tr>
      <w:tr w:rsidR="005C5B7E" w:rsidRPr="004147AF" w14:paraId="28281A64" w14:textId="77777777" w:rsidTr="00E31037">
        <w:tc>
          <w:tcPr>
            <w:tcW w:w="3823" w:type="dxa"/>
          </w:tcPr>
          <w:p w14:paraId="5B8B7269" w14:textId="77777777" w:rsidR="005C5B7E" w:rsidRPr="004147AF" w:rsidRDefault="005C5B7E" w:rsidP="008866CE">
            <w:pPr>
              <w:spacing w:before="60" w:after="6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Plotis, m.</w:t>
            </w:r>
          </w:p>
        </w:tc>
        <w:tc>
          <w:tcPr>
            <w:tcW w:w="5953" w:type="dxa"/>
          </w:tcPr>
          <w:p w14:paraId="0FB0FF8A" w14:textId="5D07246F" w:rsidR="005C5B7E" w:rsidRPr="00F95C8D" w:rsidRDefault="005C5B7E" w:rsidP="008866CE">
            <w:pPr>
              <w:spacing w:before="60" w:after="6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C8D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</w:tr>
    </w:tbl>
    <w:p w14:paraId="25893A4F" w14:textId="77777777" w:rsidR="005C5B7E" w:rsidRPr="004147AF" w:rsidRDefault="005C5B7E" w:rsidP="008866CE">
      <w:pPr>
        <w:pStyle w:val="Sraopastraipa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autoSpaceDN w:val="0"/>
        <w:spacing w:before="60" w:after="60" w:line="276" w:lineRule="auto"/>
        <w:ind w:left="0" w:firstLine="0"/>
        <w:contextualSpacing w:val="0"/>
        <w:jc w:val="left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4147AF">
        <w:rPr>
          <w:rFonts w:asciiTheme="majorBidi" w:eastAsia="Arial" w:hAnsiTheme="majorBidi" w:cstheme="majorBidi"/>
          <w:b/>
          <w:bCs/>
          <w:sz w:val="24"/>
          <w:szCs w:val="24"/>
        </w:rPr>
        <w:t>REIKALAVIMAI PIRKIMO OBJEKTUI</w:t>
      </w:r>
    </w:p>
    <w:p w14:paraId="09071C1A" w14:textId="77777777" w:rsidR="00FD7A04" w:rsidRDefault="00FD7A04" w:rsidP="008866CE">
      <w:pPr>
        <w:spacing w:line="276" w:lineRule="auto"/>
      </w:pPr>
    </w:p>
    <w:tbl>
      <w:tblPr>
        <w:tblStyle w:val="Lentelstinklelis"/>
        <w:tblW w:w="9781" w:type="dxa"/>
        <w:tblInd w:w="-5" w:type="dxa"/>
        <w:tblLook w:val="04A0" w:firstRow="1" w:lastRow="0" w:firstColumn="1" w:lastColumn="0" w:noHBand="0" w:noVBand="1"/>
      </w:tblPr>
      <w:tblGrid>
        <w:gridCol w:w="1274"/>
        <w:gridCol w:w="2193"/>
        <w:gridCol w:w="6314"/>
      </w:tblGrid>
      <w:tr w:rsidR="00FD7A04" w:rsidRPr="004147AF" w14:paraId="1DB790EA" w14:textId="77777777" w:rsidTr="00284107">
        <w:tc>
          <w:tcPr>
            <w:tcW w:w="1274" w:type="dxa"/>
          </w:tcPr>
          <w:p w14:paraId="7A179584" w14:textId="6C061456" w:rsidR="00FD7A04" w:rsidRPr="004147AF" w:rsidRDefault="002B5251" w:rsidP="008866CE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.1.</w:t>
            </w:r>
          </w:p>
        </w:tc>
        <w:tc>
          <w:tcPr>
            <w:tcW w:w="2193" w:type="dxa"/>
          </w:tcPr>
          <w:p w14:paraId="75CFDDB0" w14:textId="77777777" w:rsidR="00FD7A04" w:rsidRPr="004147AF" w:rsidRDefault="00FD7A04" w:rsidP="00B93E14">
            <w:pPr>
              <w:spacing w:line="276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Reikalavimai dangai</w:t>
            </w:r>
          </w:p>
        </w:tc>
        <w:tc>
          <w:tcPr>
            <w:tcW w:w="6314" w:type="dxa"/>
          </w:tcPr>
          <w:p w14:paraId="4278A924" w14:textId="231A5A8B" w:rsidR="00FD7A04" w:rsidRPr="004147AF" w:rsidRDefault="002B5251" w:rsidP="008866CE">
            <w:pPr>
              <w:spacing w:line="276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.1.1. Bendra dangos struktūra:</w:t>
            </w:r>
          </w:p>
          <w:p w14:paraId="29FD9BD4" w14:textId="36F3C52A" w:rsidR="00FD7A04" w:rsidRPr="004147AF" w:rsidRDefault="00FD7A04" w:rsidP="008866CE">
            <w:pPr>
              <w:spacing w:line="276" w:lineRule="auto"/>
              <w:ind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1) sintetinės vejos plaukeliai – ruloninis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FD7A04">
              <w:rPr>
                <w:rFonts w:asciiTheme="majorBidi" w:hAnsiTheme="majorBidi" w:cstheme="majorBidi"/>
                <w:sz w:val="24"/>
                <w:szCs w:val="24"/>
              </w:rPr>
              <w:t>onofilamentinis</w:t>
            </w:r>
            <w:proofErr w:type="spellEnd"/>
            <w:r w:rsidRPr="00FD7A04">
              <w:rPr>
                <w:rFonts w:asciiTheme="majorBidi" w:hAnsiTheme="majorBidi" w:cstheme="majorBidi"/>
                <w:sz w:val="24"/>
                <w:szCs w:val="24"/>
              </w:rPr>
              <w:t xml:space="preserve"> polietileno (PE)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spellStart"/>
            <w:r w:rsidRPr="00FD7A04">
              <w:rPr>
                <w:rFonts w:asciiTheme="majorBidi" w:hAnsiTheme="majorBidi" w:cstheme="majorBidi"/>
                <w:sz w:val="24"/>
                <w:szCs w:val="24"/>
              </w:rPr>
              <w:t>Monofilament</w:t>
            </w:r>
            <w:proofErr w:type="spellEnd"/>
            <w:r w:rsidRPr="00FD7A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7A04">
              <w:rPr>
                <w:rFonts w:asciiTheme="majorBidi" w:hAnsiTheme="majorBidi" w:cstheme="majorBidi"/>
                <w:sz w:val="24"/>
                <w:szCs w:val="24"/>
              </w:rPr>
              <w:t>PE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)) 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arba lygiavertis </w:t>
            </w:r>
            <w:r w:rsidRPr="00FD7A04">
              <w:rPr>
                <w:rFonts w:asciiTheme="majorBidi" w:hAnsiTheme="majorBidi" w:cstheme="majorBidi"/>
                <w:sz w:val="24"/>
                <w:szCs w:val="24"/>
              </w:rPr>
              <w:t>pluoštas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, kurio storis ne mažesnis kaip 480 mikronų;</w:t>
            </w:r>
          </w:p>
          <w:p w14:paraId="014FCE04" w14:textId="382A5524" w:rsidR="00FD7A04" w:rsidRPr="004147AF" w:rsidRDefault="00FD7A04" w:rsidP="008866CE">
            <w:pPr>
              <w:spacing w:line="276" w:lineRule="auto"/>
              <w:ind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2) pirminis dangos pagrindas </w:t>
            </w:r>
            <w:r w:rsidR="00B93E14">
              <w:rPr>
                <w:rFonts w:asciiTheme="majorBidi" w:hAnsiTheme="majorBidi" w:cstheme="majorBidi"/>
                <w:sz w:val="24"/>
                <w:szCs w:val="24"/>
              </w:rPr>
              <w:t>–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 daugiasluoksnis persipynęs stabilizuotas audinys, 100% 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olipropilenas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 arba lygiavertė medžiaga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, stabilizuotas nuo UV spindulių;</w:t>
            </w:r>
          </w:p>
          <w:p w14:paraId="6D9F1331" w14:textId="2042C39A" w:rsidR="00FD7A04" w:rsidRPr="004147AF" w:rsidRDefault="00FD7A04" w:rsidP="008866CE">
            <w:pPr>
              <w:spacing w:line="276" w:lineRule="auto"/>
              <w:ind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3) antrinis dangos pagrindas – 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oliuretanas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 arba lygiavertė medžiaga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0AB0314C" w14:textId="235DAF5C" w:rsidR="00FD7A04" w:rsidRPr="004147AF" w:rsidRDefault="00FD7A04" w:rsidP="008866CE">
            <w:pPr>
              <w:spacing w:line="276" w:lineRule="auto"/>
              <w:ind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4) stabilizuojantis užpildas – kvarcinis 0,2-1,0 mm frakcijos smėlis</w:t>
            </w:r>
            <w:r w:rsidR="008B1D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(kiekis - pagal gamintojo rekomendacijas);</w:t>
            </w:r>
          </w:p>
          <w:p w14:paraId="7182B8E5" w14:textId="126ACD1B" w:rsidR="001D186B" w:rsidRDefault="00FD7A04" w:rsidP="008866CE">
            <w:pPr>
              <w:spacing w:line="276" w:lineRule="auto"/>
              <w:ind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5) </w:t>
            </w:r>
            <w:r w:rsidR="0009690A"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ntrinis užpildas – 0,8–2,5 mm frakcijos EPDM </w:t>
            </w:r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proofErr w:type="spellStart"/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ethylene</w:t>
            </w:r>
            <w:proofErr w:type="spellEnd"/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– </w:t>
            </w:r>
            <w:proofErr w:type="spellStart"/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propylene</w:t>
            </w:r>
            <w:proofErr w:type="spellEnd"/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- </w:t>
            </w:r>
            <w:proofErr w:type="spellStart"/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diene</w:t>
            </w:r>
            <w:proofErr w:type="spellEnd"/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monomer</w:t>
            </w:r>
            <w:proofErr w:type="spellEnd"/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  <w:r w:rsidR="00157F03" w:rsidRPr="00157F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sintetinės gumos </w:t>
            </w:r>
            <w:r w:rsidR="00AB37C1">
              <w:rPr>
                <w:rFonts w:asciiTheme="majorBidi" w:hAnsiTheme="majorBidi" w:cstheme="majorBidi"/>
                <w:sz w:val="24"/>
                <w:szCs w:val="24"/>
              </w:rPr>
              <w:t xml:space="preserve">žalios spalvos 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granulės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 arba </w:t>
            </w:r>
            <w:r w:rsidR="001F7139" w:rsidRPr="001F7139">
              <w:rPr>
                <w:rFonts w:asciiTheme="majorBidi" w:hAnsiTheme="majorBidi" w:cstheme="majorBidi"/>
                <w:sz w:val="24"/>
                <w:szCs w:val="24"/>
              </w:rPr>
              <w:t xml:space="preserve">gamintojo siūlomos spalvos 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kamštinė </w:t>
            </w:r>
            <w:r w:rsidR="002B5251" w:rsidRPr="002B525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proofErr w:type="spellStart"/>
            <w:r w:rsidR="002B5251" w:rsidRPr="002B525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Cor</w:t>
            </w:r>
            <w:r w:rsidR="00281F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k</w:t>
            </w:r>
            <w:proofErr w:type="spellEnd"/>
            <w:r w:rsidR="002B5251" w:rsidRPr="002B525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  <w:r w:rsidR="00664A5E">
              <w:rPr>
                <w:rFonts w:asciiTheme="majorBidi" w:hAnsiTheme="majorBidi" w:cstheme="majorBidi"/>
                <w:sz w:val="24"/>
                <w:szCs w:val="24"/>
              </w:rPr>
              <w:t xml:space="preserve"> natūralios kilmės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 medžiaga </w:t>
            </w:r>
            <w:r w:rsidR="002B5251" w:rsidRPr="002B5251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(siūlant kamštinę medžiagą pasiūlymui bus suteikiami papildomi balai – kokybinis kriterijus)</w:t>
            </w:r>
            <w:r w:rsidR="00664A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64A5E">
              <w:rPr>
                <w:rFonts w:asciiTheme="majorBidi" w:hAnsiTheme="majorBidi" w:cstheme="majorBidi"/>
                <w:sz w:val="24"/>
                <w:szCs w:val="24"/>
              </w:rPr>
              <w:t>arba kitos lygiavertės medžiagos</w:t>
            </w:r>
            <w:r w:rsidR="001F7139">
              <w:rPr>
                <w:rFonts w:asciiTheme="majorBidi" w:hAnsiTheme="majorBidi" w:cstheme="majorBidi"/>
                <w:sz w:val="24"/>
                <w:szCs w:val="24"/>
              </w:rPr>
              <w:t xml:space="preserve"> –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>natūralios</w:t>
            </w:r>
            <w:r w:rsidR="00AB37C1">
              <w:rPr>
                <w:rFonts w:asciiTheme="majorBidi" w:hAnsiTheme="majorBidi" w:cstheme="majorBidi"/>
                <w:sz w:val="24"/>
                <w:szCs w:val="24"/>
              </w:rPr>
              <w:t xml:space="preserve"> arba </w:t>
            </w:r>
            <w:proofErr w:type="spellStart"/>
            <w:r w:rsidR="00AB37C1">
              <w:rPr>
                <w:rFonts w:asciiTheme="majorBidi" w:hAnsiTheme="majorBidi" w:cstheme="majorBidi"/>
                <w:sz w:val="24"/>
                <w:szCs w:val="24"/>
              </w:rPr>
              <w:t>biopagrindo</w:t>
            </w:r>
            <w:proofErr w:type="spellEnd"/>
            <w:r w:rsidR="00AB37C1">
              <w:rPr>
                <w:rFonts w:asciiTheme="majorBidi" w:hAnsiTheme="majorBidi" w:cstheme="majorBidi"/>
                <w:sz w:val="24"/>
                <w:szCs w:val="24"/>
              </w:rPr>
              <w:t xml:space="preserve"> (iš atsinaujinančių biologinių žaliavų) kilmės, 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 xml:space="preserve">gamintojo siūlomos 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spalvos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 xml:space="preserve">. Antrinis užpildas turi būti </w:t>
            </w:r>
            <w:r w:rsidR="004B67E0" w:rsidRPr="004B67E0">
              <w:rPr>
                <w:rFonts w:asciiTheme="majorBidi" w:hAnsiTheme="majorBidi" w:cstheme="majorBidi"/>
                <w:sz w:val="24"/>
                <w:szCs w:val="24"/>
              </w:rPr>
              <w:t>naujos gamybos,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netoksišk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s, sudėtyje neturin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>tis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sunkiųjų metalų ar pavojingų </w:t>
            </w:r>
            <w:proofErr w:type="spellStart"/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angliavandenilinių</w:t>
            </w:r>
            <w:proofErr w:type="spellEnd"/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junginių (PAH), neskleidžian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>tis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toksinių ar kenksmingų medžiagų, atspar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>us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UV spinduliams ir temperatūriniams ciklams, mažo </w:t>
            </w:r>
            <w:proofErr w:type="spellStart"/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dulkingumo</w:t>
            </w:r>
            <w:proofErr w:type="spellEnd"/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, neagresyv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>u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s sintetiniams plaušams ir žaidėjų odai</w:t>
            </w:r>
            <w:r w:rsidR="00664A5E">
              <w:rPr>
                <w:rStyle w:val="Puslapioinaosnuoroda"/>
                <w:rFonts w:asciiTheme="majorBidi" w:hAnsiTheme="majorBidi" w:cstheme="majorBidi"/>
                <w:sz w:val="24"/>
                <w:szCs w:val="24"/>
              </w:rPr>
              <w:footnoteReference w:id="1"/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(kiekis – pagal dangos gamintojo rekomendacijas).</w:t>
            </w:r>
            <w:r w:rsidR="00D2072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 xml:space="preserve">Granulės turi būti be aštrių kampų ar briaunų. Sintetinės gumos granulės – apvalios arba </w:t>
            </w:r>
            <w:proofErr w:type="spellStart"/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>sub</w:t>
            </w:r>
            <w:proofErr w:type="spellEnd"/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>-apvalios formos, tankis apie 1,1–1,5 g/cm³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 xml:space="preserve"> (taikoma, jei siūlomos sintetinės gumos </w:t>
            </w:r>
            <w:r w:rsidR="00B93E14">
              <w:rPr>
                <w:rFonts w:asciiTheme="majorBidi" w:hAnsiTheme="majorBidi" w:cstheme="majorBidi"/>
                <w:sz w:val="24"/>
                <w:szCs w:val="24"/>
              </w:rPr>
              <w:t xml:space="preserve">arba lygiavertės 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>granulės)</w:t>
            </w:r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>. Kamštinės (</w:t>
            </w:r>
            <w:proofErr w:type="spellStart"/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>Cork</w:t>
            </w:r>
            <w:proofErr w:type="spellEnd"/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>) granulės – natūralios, netaisyklingos formos, tankis pagal gamintojo techninius duomenis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 xml:space="preserve"> (taikoma, jei siūlomos kamštinės (</w:t>
            </w:r>
            <w:proofErr w:type="spellStart"/>
            <w:r w:rsidR="001D186B">
              <w:rPr>
                <w:rFonts w:asciiTheme="majorBidi" w:hAnsiTheme="majorBidi" w:cstheme="majorBidi"/>
                <w:sz w:val="24"/>
                <w:szCs w:val="24"/>
              </w:rPr>
              <w:t>Cork</w:t>
            </w:r>
            <w:proofErr w:type="spellEnd"/>
            <w:r w:rsidR="001D186B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B93E14">
              <w:rPr>
                <w:rFonts w:asciiTheme="majorBidi" w:hAnsiTheme="majorBidi" w:cstheme="majorBidi"/>
                <w:sz w:val="24"/>
                <w:szCs w:val="24"/>
              </w:rPr>
              <w:t xml:space="preserve">arba lygiavertės 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>granulės)</w:t>
            </w:r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0CDDBBC1" w14:textId="790CA723" w:rsidR="00FD7A04" w:rsidRPr="004147AF" w:rsidRDefault="002B5251" w:rsidP="008866CE">
            <w:pPr>
              <w:spacing w:line="276" w:lineRule="auto"/>
              <w:ind w:hanging="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.1.2. Sintetinės vejos sluoksnis turi atitikti šiuos parametrus:</w:t>
            </w:r>
          </w:p>
          <w:p w14:paraId="31789CAD" w14:textId="040E38A2" w:rsidR="00FD7A04" w:rsidRPr="004147AF" w:rsidRDefault="00FD7A04" w:rsidP="008866CE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1) plauko aukštis ne mažiau 4</w:t>
            </w:r>
            <w:r w:rsidR="0067588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 mm;</w:t>
            </w:r>
          </w:p>
          <w:p w14:paraId="7B1F7036" w14:textId="6AB0577D" w:rsidR="00FD7A04" w:rsidRPr="004147AF" w:rsidRDefault="00FD7A04" w:rsidP="008866CE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2) plaukų </w:t>
            </w:r>
            <w:proofErr w:type="spellStart"/>
            <w:r w:rsidRPr="004147AF">
              <w:rPr>
                <w:rFonts w:asciiTheme="majorBidi" w:hAnsiTheme="majorBidi" w:cstheme="majorBidi"/>
                <w:sz w:val="24"/>
                <w:szCs w:val="24"/>
              </w:rPr>
              <w:t>Dtex</w:t>
            </w:r>
            <w:proofErr w:type="spellEnd"/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 ne mažiau – 1</w:t>
            </w:r>
            <w:r w:rsidR="0067588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00 </w:t>
            </w:r>
            <w:proofErr w:type="spellStart"/>
            <w:r w:rsidRPr="004147AF">
              <w:rPr>
                <w:rFonts w:asciiTheme="majorBidi" w:hAnsiTheme="majorBidi" w:cstheme="majorBidi"/>
                <w:sz w:val="24"/>
                <w:szCs w:val="24"/>
              </w:rPr>
              <w:t>Dtex</w:t>
            </w:r>
            <w:proofErr w:type="spellEnd"/>
            <w:r w:rsidRPr="004147AF">
              <w:rPr>
                <w:rFonts w:asciiTheme="majorBidi" w:hAnsiTheme="majorBidi" w:cstheme="majorBidi"/>
                <w:sz w:val="24"/>
                <w:szCs w:val="24"/>
              </w:rPr>
              <w:t>;</w:t>
            </w:r>
          </w:p>
          <w:p w14:paraId="036DE2C0" w14:textId="09634EFF" w:rsidR="00FD7A04" w:rsidRPr="004147AF" w:rsidRDefault="00FD7A04" w:rsidP="00675886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3) plaukelių skaičius ne mažiau – 1</w:t>
            </w:r>
            <w:r w:rsidR="0067588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000/m</w:t>
            </w:r>
            <w:r w:rsidRPr="004147A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;</w:t>
            </w:r>
          </w:p>
          <w:p w14:paraId="45976F6C" w14:textId="6EFC91A2" w:rsidR="00FD7A04" w:rsidRPr="00675886" w:rsidRDefault="00675886" w:rsidP="00675886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  <w:lang w:val="fi-FI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) bendras svoris ne mažiau kaip 25</w:t>
            </w:r>
            <w:r w:rsidR="00FD7A0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0 g/m</w:t>
            </w:r>
            <w:r w:rsidR="00FD7A04" w:rsidRPr="001136E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  <w:lang w:val="fi-FI"/>
              </w:rPr>
              <w:t>;</w:t>
            </w:r>
          </w:p>
          <w:p w14:paraId="5D9A56DD" w14:textId="4811AAC4" w:rsidR="00FD7A04" w:rsidRPr="004147AF" w:rsidRDefault="00675886" w:rsidP="008866CE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) plaukelių spalva – </w:t>
            </w:r>
            <w:r w:rsidR="00A45ED2">
              <w:rPr>
                <w:rFonts w:asciiTheme="majorBidi" w:hAnsiTheme="majorBidi" w:cstheme="majorBidi"/>
                <w:sz w:val="24"/>
                <w:szCs w:val="24"/>
              </w:rPr>
              <w:t>dviejų spalvų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 žalia;</w:t>
            </w:r>
          </w:p>
          <w:p w14:paraId="05034F87" w14:textId="36B82725" w:rsidR="00FD7A04" w:rsidRPr="004147AF" w:rsidRDefault="00675886" w:rsidP="008866CE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) linijų plotis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nuo 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10 cm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iki 12  cm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, linijos įklijuojamos</w:t>
            </w:r>
            <w:r w:rsidR="00A45ED2">
              <w:rPr>
                <w:rFonts w:asciiTheme="majorBidi" w:hAnsiTheme="majorBidi" w:cstheme="majorBidi"/>
                <w:sz w:val="24"/>
                <w:szCs w:val="24"/>
              </w:rPr>
              <w:t xml:space="preserve"> arba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įaudžiamos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, spalva – balta.</w:t>
            </w:r>
          </w:p>
          <w:p w14:paraId="6B0EAF74" w14:textId="39AC23DD" w:rsidR="00FD7A04" w:rsidRPr="004147AF" w:rsidRDefault="002B5251" w:rsidP="008866CE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.1.3.</w:t>
            </w:r>
            <w:r w:rsidR="00FD7A04">
              <w:rPr>
                <w:rFonts w:asciiTheme="majorBidi" w:hAnsiTheme="majorBidi" w:cstheme="majorBidi"/>
                <w:sz w:val="24"/>
                <w:szCs w:val="24"/>
              </w:rPr>
              <w:t xml:space="preserve"> Privalomas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 atsparumas UV spinduliams.</w:t>
            </w:r>
          </w:p>
          <w:p w14:paraId="2D6DE4EF" w14:textId="1A588E2C" w:rsidR="00FD7A04" w:rsidRDefault="002B5251" w:rsidP="008866CE">
            <w:pPr>
              <w:spacing w:line="276" w:lineRule="auto"/>
              <w:ind w:left="400" w:firstLine="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3.1.4. </w:t>
            </w:r>
            <w:r w:rsidR="00FD7A04"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Danga turi atitikti FIFA </w:t>
            </w:r>
            <w:proofErr w:type="spellStart"/>
            <w:r w:rsidR="00FD7A04"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>Quality</w:t>
            </w:r>
            <w:proofErr w:type="spellEnd"/>
            <w:r w:rsidR="00FD7A04"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P</w:t>
            </w:r>
            <w:r w:rsidR="00B637C3"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>RO</w:t>
            </w:r>
            <w:r w:rsidR="00FD7A04"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2E3925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arba lygiaverčio standarto </w:t>
            </w:r>
            <w:r w:rsidR="00FD7A04"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>keliamus reikalavimus</w:t>
            </w:r>
            <w:r w:rsidR="00FD7A04" w:rsidRPr="004147AF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</w:p>
          <w:p w14:paraId="351096ED" w14:textId="77777777" w:rsidR="00A45ED2" w:rsidRDefault="00A45ED2" w:rsidP="008866CE">
            <w:pPr>
              <w:spacing w:line="276" w:lineRule="auto"/>
              <w:ind w:left="400" w:firstLine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>3.1.5.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>Danga turi atitikti LST EN 15330-1 arba lygiaverčio standarto reikalavimus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</w:p>
          <w:p w14:paraId="3491D71E" w14:textId="12376CB7" w:rsidR="00FD7A04" w:rsidRDefault="00A45ED2" w:rsidP="008866CE">
            <w:pPr>
              <w:spacing w:line="276" w:lineRule="auto"/>
              <w:ind w:left="400" w:firstLine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3.1.6. </w:t>
            </w:r>
            <w:r w:rsidR="00FD7A04"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Dangai suteikiama </w:t>
            </w:r>
            <w:r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ne mažiau kaip </w:t>
            </w:r>
            <w:r w:rsidR="00FD7A04"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>5 metų garantija</w:t>
            </w:r>
            <w:r w:rsidR="0022764A">
              <w:rPr>
                <w:rStyle w:val="Puslapioinaosnuoroda"/>
                <w:rFonts w:asciiTheme="majorBidi" w:hAnsiTheme="majorBidi" w:cstheme="majorBidi"/>
                <w:bCs/>
                <w:sz w:val="24"/>
                <w:szCs w:val="24"/>
              </w:rPr>
              <w:footnoteReference w:id="2"/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2B5251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 xml:space="preserve">(siūlant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ilgesnę garantiją nei reikalaujama minimali pasiūlymui</w:t>
            </w:r>
            <w:r w:rsidRPr="002B5251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 xml:space="preserve"> bus suteikiami papildomi balai – kokybinis kriterijus)</w:t>
            </w:r>
            <w:r w:rsidR="00FD7A04"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  <w:p w14:paraId="72DC8F6C" w14:textId="77777777" w:rsidR="007F33FC" w:rsidRDefault="007F33FC" w:rsidP="008866CE">
            <w:pPr>
              <w:spacing w:line="276" w:lineRule="auto"/>
              <w:ind w:left="400" w:firstLine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3.1.7. Sintetinės</w:t>
            </w:r>
            <w:r w:rsidRPr="007F33FC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vejos sluoksnis turi būti tokios konstrukcijos, kad pasibaigus jo eksploatacijos laikotarpiui jis būtų tinkamas perdirbimui.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7F33FC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Pageidautina, kad papildomos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dangos</w:t>
            </w:r>
            <w:r w:rsidRPr="007F33FC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sudedamosios dalys (pvz., pluoštas, užpildo medžiagos) taip pat būtų tinkamos perdirbimui arba pakartotiniam panaudojimui</w:t>
            </w:r>
            <w:r>
              <w:rPr>
                <w:rStyle w:val="Puslapioinaosnuoroda"/>
                <w:rFonts w:asciiTheme="majorBidi" w:hAnsiTheme="majorBidi" w:cstheme="majorBidi"/>
                <w:bCs/>
                <w:sz w:val="24"/>
                <w:szCs w:val="24"/>
              </w:rPr>
              <w:footnoteReference w:id="3"/>
            </w:r>
            <w:r w:rsidRPr="007F33FC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</w:p>
          <w:p w14:paraId="6BF47EF6" w14:textId="1D044B54" w:rsidR="00DE247C" w:rsidRPr="007F33FC" w:rsidRDefault="00DE247C" w:rsidP="008866CE">
            <w:pPr>
              <w:spacing w:line="276" w:lineRule="auto"/>
              <w:ind w:left="400" w:firstLine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3.1.8. </w:t>
            </w:r>
            <w:r w:rsidR="00487350">
              <w:rPr>
                <w:rFonts w:asciiTheme="majorBidi" w:hAnsiTheme="majorBidi" w:cstheme="majorBidi"/>
                <w:bCs/>
                <w:sz w:val="24"/>
                <w:szCs w:val="24"/>
              </w:rPr>
              <w:t>D</w:t>
            </w:r>
            <w:r w:rsidR="00E727A7">
              <w:rPr>
                <w:rFonts w:asciiTheme="majorBidi" w:hAnsiTheme="majorBidi" w:cstheme="majorBidi"/>
                <w:bCs/>
                <w:sz w:val="24"/>
                <w:szCs w:val="24"/>
              </w:rPr>
              <w:t>anga</w:t>
            </w:r>
            <w:r w:rsidRPr="00DE247C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turi atitikti DIN 18035-7 „Sporto aikštynai. 7 dalis: sintetinės vejos sistemos“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arba lygiaverčio standarto </w:t>
            </w:r>
            <w:r w:rsidRPr="00DE247C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reikalavimus, susijusius su aplinkosaugos ir medžiagų </w:t>
            </w:r>
            <w:r w:rsidRPr="00DE247C">
              <w:rPr>
                <w:rFonts w:asciiTheme="majorBidi" w:hAnsiTheme="majorBidi" w:cstheme="majorBidi"/>
                <w:bCs/>
                <w:sz w:val="24"/>
                <w:szCs w:val="24"/>
              </w:rPr>
              <w:lastRenderedPageBreak/>
              <w:t>saugos parametrais, įskaitant sunkiųjų metalų, policiklinių aromatinių angliavandenilių (PAH) ir kitų potencialiai išsiskiriančių medžiagų ribines vertes.</w:t>
            </w:r>
          </w:p>
        </w:tc>
      </w:tr>
      <w:tr w:rsidR="00FD7A04" w:rsidRPr="004147AF" w14:paraId="7F9B03AC" w14:textId="77777777" w:rsidTr="00284107">
        <w:tc>
          <w:tcPr>
            <w:tcW w:w="1274" w:type="dxa"/>
          </w:tcPr>
          <w:p w14:paraId="263F2A11" w14:textId="7B94705B" w:rsidR="00FD7A04" w:rsidRPr="004147AF" w:rsidRDefault="00082A0C" w:rsidP="008866CE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3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.2.</w:t>
            </w:r>
          </w:p>
        </w:tc>
        <w:tc>
          <w:tcPr>
            <w:tcW w:w="2193" w:type="dxa"/>
          </w:tcPr>
          <w:p w14:paraId="603D8579" w14:textId="77777777" w:rsidR="00FD7A04" w:rsidRPr="004147AF" w:rsidRDefault="00FD7A04" w:rsidP="00B93E14">
            <w:pPr>
              <w:spacing w:line="276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Bendrieji reikalavimai dangos įrengimo darbams</w:t>
            </w:r>
          </w:p>
        </w:tc>
        <w:tc>
          <w:tcPr>
            <w:tcW w:w="6314" w:type="dxa"/>
          </w:tcPr>
          <w:p w14:paraId="4C6CA3B2" w14:textId="77777777" w:rsidR="00082A0C" w:rsidRDefault="00FD7A04" w:rsidP="00082A0C">
            <w:pPr>
              <w:pStyle w:val="Sraopastraipa"/>
              <w:numPr>
                <w:ilvl w:val="2"/>
                <w:numId w:val="10"/>
              </w:numPr>
              <w:tabs>
                <w:tab w:val="left" w:pos="726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082A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Dirbtinė </w:t>
            </w:r>
            <w:r w:rsidR="00905BAD" w:rsidRPr="00082A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vejos</w:t>
            </w:r>
            <w:r w:rsidRPr="00082A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danga nuimama su visais užpildais 2,0-4,0 m pločio rulonais ir sudedama ant medinių padėklų, rulono ilgis turi būti apie 20 metrų</w:t>
            </w:r>
            <w:r w:rsidR="00AE00BF" w:rsidRPr="00082A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 siekiant, kad dangą būtų patogu ir paprasta perduoti kitoms įstaigoms pakartotiniam panaudojimui</w:t>
            </w:r>
            <w:r w:rsidR="001A22C2">
              <w:rPr>
                <w:rStyle w:val="Puslapioinaosnuoroda"/>
                <w:rFonts w:asciiTheme="majorBidi" w:hAnsiTheme="majorBidi" w:cstheme="majorBidi"/>
                <w:color w:val="000000"/>
                <w:sz w:val="24"/>
                <w:szCs w:val="24"/>
              </w:rPr>
              <w:footnoteReference w:id="4"/>
            </w:r>
            <w:r w:rsidR="00AE00BF" w:rsidRPr="00082A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00BF" w:rsidRPr="00082A0C"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B637C3"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pie 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</w:rPr>
              <w:t>4500 m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dangos turi būti utilizuojama </w:t>
            </w:r>
            <w:r w:rsidR="00AE00BF" w:rsidRPr="00082A0C">
              <w:rPr>
                <w:rFonts w:asciiTheme="majorBidi" w:hAnsiTheme="majorBidi" w:cstheme="majorBidi"/>
                <w:sz w:val="24"/>
                <w:szCs w:val="24"/>
              </w:rPr>
              <w:t>t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</w:rPr>
              <w:t>iekėjo</w:t>
            </w:r>
            <w:r w:rsidR="00AE00BF"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pagal galiojančių teisės aktų reikalavimus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5B53DC3A" w14:textId="77777777" w:rsidR="00082A0C" w:rsidRDefault="00FD7A04" w:rsidP="00082A0C">
            <w:pPr>
              <w:pStyle w:val="Sraopastraipa"/>
              <w:numPr>
                <w:ilvl w:val="2"/>
                <w:numId w:val="10"/>
              </w:numPr>
              <w:tabs>
                <w:tab w:val="left" w:pos="726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082A0C">
              <w:rPr>
                <w:rFonts w:asciiTheme="majorBidi" w:hAnsiTheme="majorBidi" w:cstheme="majorBidi"/>
                <w:sz w:val="24"/>
                <w:szCs w:val="24"/>
              </w:rPr>
              <w:t>Nauja danga turi būti paklota į sen</w:t>
            </w:r>
            <w:r w:rsidR="00907086" w:rsidRPr="00082A0C">
              <w:rPr>
                <w:rFonts w:asciiTheme="majorBidi" w:hAnsiTheme="majorBidi" w:cstheme="majorBidi"/>
                <w:sz w:val="24"/>
                <w:szCs w:val="24"/>
              </w:rPr>
              <w:t>osios</w:t>
            </w:r>
            <w:r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aikš</w:t>
            </w:r>
            <w:r w:rsidR="00907086" w:rsidRPr="00082A0C">
              <w:rPr>
                <w:rFonts w:asciiTheme="majorBidi" w:hAnsiTheme="majorBidi" w:cstheme="majorBidi"/>
                <w:sz w:val="24"/>
                <w:szCs w:val="24"/>
              </w:rPr>
              <w:t>tės</w:t>
            </w:r>
            <w:r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vietą tų pačių matmenų;</w:t>
            </w:r>
          </w:p>
          <w:p w14:paraId="6569CF51" w14:textId="77777777" w:rsidR="00082A0C" w:rsidRDefault="00FD7A04" w:rsidP="00082A0C">
            <w:pPr>
              <w:pStyle w:val="Sraopastraipa"/>
              <w:numPr>
                <w:ilvl w:val="2"/>
                <w:numId w:val="10"/>
              </w:numPr>
              <w:tabs>
                <w:tab w:val="left" w:pos="726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082A0C">
              <w:rPr>
                <w:rFonts w:asciiTheme="majorBidi" w:hAnsiTheme="majorBidi" w:cstheme="majorBidi"/>
                <w:sz w:val="24"/>
                <w:szCs w:val="24"/>
              </w:rPr>
              <w:t>Prieš klojant naują dangą, netinkamose vietose turi būti sutvarkomas pagrindas ir elastinis sluoksnis;</w:t>
            </w:r>
          </w:p>
          <w:p w14:paraId="6C8F283F" w14:textId="77777777" w:rsidR="00082A0C" w:rsidRDefault="00FD7A04" w:rsidP="00082A0C">
            <w:pPr>
              <w:pStyle w:val="Sraopastraipa"/>
              <w:numPr>
                <w:ilvl w:val="2"/>
                <w:numId w:val="10"/>
              </w:numPr>
              <w:tabs>
                <w:tab w:val="left" w:pos="726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082A0C">
              <w:rPr>
                <w:rFonts w:asciiTheme="majorBidi" w:hAnsiTheme="majorBidi" w:cstheme="majorBidi"/>
                <w:sz w:val="24"/>
                <w:szCs w:val="24"/>
              </w:rPr>
              <w:t>Danga turi būti įrengta laikantis dangos gamintojo nurodymų;</w:t>
            </w:r>
          </w:p>
          <w:p w14:paraId="6BFDB87A" w14:textId="626C3737" w:rsidR="00FD7A04" w:rsidRPr="00082A0C" w:rsidRDefault="00FD7A04" w:rsidP="00082A0C">
            <w:pPr>
              <w:pStyle w:val="Sraopastraipa"/>
              <w:numPr>
                <w:ilvl w:val="2"/>
                <w:numId w:val="10"/>
              </w:numPr>
              <w:tabs>
                <w:tab w:val="left" w:pos="726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082A0C">
              <w:rPr>
                <w:rFonts w:asciiTheme="majorBidi" w:hAnsiTheme="majorBidi" w:cstheme="majorBidi"/>
                <w:sz w:val="24"/>
                <w:szCs w:val="24"/>
              </w:rPr>
              <w:t>Įrenginėjant dangą ne vasaros metu, turi būti naudojami vieno komponento klijai, kurie reaguoja su vandeniu,</w:t>
            </w:r>
            <w:r w:rsidR="00AE00BF"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arba lygiavertis sprendimas, kuriuo siekiama</w:t>
            </w:r>
            <w:r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sumažin</w:t>
            </w:r>
            <w:r w:rsidR="00AE00BF" w:rsidRPr="00082A0C">
              <w:rPr>
                <w:rFonts w:asciiTheme="majorBidi" w:hAnsiTheme="majorBidi" w:cstheme="majorBidi"/>
                <w:sz w:val="24"/>
                <w:szCs w:val="24"/>
              </w:rPr>
              <w:t>ti</w:t>
            </w:r>
            <w:r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riziką klijams nesukibti.</w:t>
            </w:r>
          </w:p>
        </w:tc>
      </w:tr>
    </w:tbl>
    <w:p w14:paraId="225B9426" w14:textId="77777777" w:rsidR="00FD7A04" w:rsidRDefault="00FD7A04" w:rsidP="008866CE">
      <w:pPr>
        <w:spacing w:line="276" w:lineRule="auto"/>
      </w:pPr>
    </w:p>
    <w:p w14:paraId="3B324BB4" w14:textId="7FE45F08" w:rsidR="00157F03" w:rsidRPr="008866CE" w:rsidRDefault="00082A0C" w:rsidP="008866CE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autoSpaceDN w:val="0"/>
        <w:spacing w:before="60" w:after="60" w:line="276" w:lineRule="auto"/>
        <w:ind w:left="360" w:firstLine="0"/>
        <w:jc w:val="left"/>
        <w:rPr>
          <w:rFonts w:asciiTheme="majorBidi" w:eastAsia="Arial" w:hAnsiTheme="majorBidi" w:cstheme="majorBidi"/>
          <w:b/>
          <w:bCs/>
          <w:sz w:val="24"/>
          <w:szCs w:val="24"/>
        </w:rPr>
      </w:pPr>
      <w:r>
        <w:rPr>
          <w:rFonts w:asciiTheme="majorBidi" w:eastAsia="Arial" w:hAnsiTheme="majorBidi" w:cstheme="majorBidi"/>
          <w:b/>
          <w:bCs/>
          <w:sz w:val="24"/>
          <w:szCs w:val="24"/>
        </w:rPr>
        <w:t>4</w:t>
      </w:r>
      <w:r w:rsidR="008866CE">
        <w:rPr>
          <w:rFonts w:asciiTheme="majorBidi" w:eastAsia="Arial" w:hAnsiTheme="majorBidi" w:cstheme="majorBidi"/>
          <w:b/>
          <w:bCs/>
          <w:sz w:val="24"/>
          <w:szCs w:val="24"/>
        </w:rPr>
        <w:t xml:space="preserve">. </w:t>
      </w:r>
      <w:r w:rsidR="00157F03" w:rsidRPr="008866CE">
        <w:rPr>
          <w:rFonts w:asciiTheme="majorBidi" w:eastAsia="Arial" w:hAnsiTheme="majorBidi" w:cstheme="majorBidi"/>
          <w:b/>
          <w:bCs/>
          <w:sz w:val="24"/>
          <w:szCs w:val="24"/>
        </w:rPr>
        <w:t>SUTARTIES VYKDYMO METU PATEIKIAMI DOKUMENTAI</w:t>
      </w:r>
    </w:p>
    <w:p w14:paraId="69915C08" w14:textId="1AE5E08E" w:rsidR="00943B60" w:rsidRPr="002F5740" w:rsidRDefault="00943B60" w:rsidP="007F420C">
      <w:pPr>
        <w:pStyle w:val="Sraopastraipa"/>
        <w:numPr>
          <w:ilvl w:val="1"/>
          <w:numId w:val="11"/>
        </w:numPr>
        <w:tabs>
          <w:tab w:val="left" w:pos="0"/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/>
          <w:iCs/>
          <w:sz w:val="24"/>
          <w:szCs w:val="24"/>
          <w:u w:val="single"/>
        </w:rPr>
      </w:pPr>
      <w:r w:rsidRPr="002F5740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Sutarties vykdymo metu </w:t>
      </w:r>
      <w:r w:rsidR="00516388" w:rsidRPr="002F5740">
        <w:rPr>
          <w:rFonts w:asciiTheme="majorBidi" w:hAnsiTheme="majorBidi" w:cstheme="majorBidi"/>
          <w:b/>
          <w:iCs/>
          <w:sz w:val="24"/>
          <w:szCs w:val="24"/>
          <w:u w:val="single"/>
        </w:rPr>
        <w:t>ne vėliau kaip per 5 darbo dienas nuo sutarties įsigaliojimo dienos</w:t>
      </w:r>
      <w:r w:rsidRPr="002F5740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 tiekėjas privalo pateikti perkančiajai organizacijai šiuos dokumentus: </w:t>
      </w:r>
    </w:p>
    <w:p w14:paraId="7375054F" w14:textId="084A77C6" w:rsidR="00943B60" w:rsidRPr="00082A0C" w:rsidRDefault="00157F03" w:rsidP="00082A0C">
      <w:pPr>
        <w:pStyle w:val="Sraopastraipa"/>
        <w:numPr>
          <w:ilvl w:val="2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Cs/>
          <w:iCs/>
          <w:sz w:val="24"/>
          <w:szCs w:val="24"/>
        </w:rPr>
      </w:pPr>
      <w:r w:rsidRPr="00082A0C">
        <w:rPr>
          <w:rFonts w:asciiTheme="majorBidi" w:hAnsiTheme="majorBidi" w:cstheme="majorBidi"/>
          <w:bCs/>
          <w:iCs/>
          <w:sz w:val="24"/>
          <w:szCs w:val="24"/>
        </w:rPr>
        <w:t>Gamintojo patvirtinta dangos techninė specifikacija, kurioje nurodytos sintetinės vejos techninės charakteristikos ir parametrai</w:t>
      </w:r>
      <w:r w:rsidR="00DE247C" w:rsidRPr="00082A0C">
        <w:rPr>
          <w:rFonts w:asciiTheme="majorBidi" w:hAnsiTheme="majorBidi" w:cstheme="majorBidi"/>
          <w:bCs/>
          <w:iCs/>
          <w:sz w:val="24"/>
          <w:szCs w:val="24"/>
        </w:rPr>
        <w:t xml:space="preserve">, siekiant </w:t>
      </w:r>
      <w:r w:rsidR="005857DE">
        <w:rPr>
          <w:rFonts w:asciiTheme="majorBidi" w:hAnsiTheme="majorBidi" w:cstheme="majorBidi"/>
          <w:bCs/>
          <w:iCs/>
          <w:sz w:val="24"/>
          <w:szCs w:val="24"/>
        </w:rPr>
        <w:t>patvirtinti</w:t>
      </w:r>
      <w:r w:rsidR="00DE247C" w:rsidRPr="00082A0C">
        <w:rPr>
          <w:rFonts w:asciiTheme="majorBidi" w:hAnsiTheme="majorBidi" w:cstheme="majorBidi"/>
          <w:bCs/>
          <w:iCs/>
          <w:sz w:val="24"/>
          <w:szCs w:val="24"/>
        </w:rPr>
        <w:t xml:space="preserve"> siūlomos dangos atitiktį šios techninės specifikacijos reikalavimams</w:t>
      </w:r>
      <w:r w:rsidRPr="00082A0C">
        <w:rPr>
          <w:rFonts w:asciiTheme="majorBidi" w:hAnsiTheme="majorBidi" w:cstheme="majorBidi"/>
          <w:bCs/>
          <w:iCs/>
          <w:sz w:val="24"/>
          <w:szCs w:val="24"/>
        </w:rPr>
        <w:t xml:space="preserve">; </w:t>
      </w:r>
    </w:p>
    <w:p w14:paraId="153E1163" w14:textId="5477E83C" w:rsidR="00943B60" w:rsidRDefault="007F420C" w:rsidP="00082A0C">
      <w:pPr>
        <w:pStyle w:val="Sraopastraipa"/>
        <w:numPr>
          <w:ilvl w:val="2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>G</w:t>
      </w:r>
      <w:r w:rsidR="00905BAD" w:rsidRPr="00943B60">
        <w:rPr>
          <w:rFonts w:asciiTheme="majorBidi" w:hAnsiTheme="majorBidi" w:cstheme="majorBidi"/>
          <w:bCs/>
          <w:iCs/>
          <w:sz w:val="24"/>
          <w:szCs w:val="24"/>
        </w:rPr>
        <w:t>amintojo deklaracija</w:t>
      </w:r>
      <w:r>
        <w:rPr>
          <w:rFonts w:asciiTheme="majorBidi" w:hAnsiTheme="majorBidi" w:cstheme="majorBidi"/>
          <w:bCs/>
          <w:iCs/>
          <w:sz w:val="24"/>
          <w:szCs w:val="24"/>
        </w:rPr>
        <w:t xml:space="preserve"> arba kitas lygiavertis dokumentas</w:t>
      </w:r>
      <w:r w:rsidR="00905BAD" w:rsidRPr="00943B60">
        <w:rPr>
          <w:rFonts w:asciiTheme="majorBidi" w:hAnsiTheme="majorBidi" w:cstheme="majorBidi"/>
          <w:bCs/>
          <w:iCs/>
          <w:sz w:val="24"/>
          <w:szCs w:val="24"/>
        </w:rPr>
        <w:t>, patvirtinanti</w:t>
      </w:r>
      <w:r>
        <w:rPr>
          <w:rFonts w:asciiTheme="majorBidi" w:hAnsiTheme="majorBidi" w:cstheme="majorBidi"/>
          <w:bCs/>
          <w:iCs/>
          <w:sz w:val="24"/>
          <w:szCs w:val="24"/>
        </w:rPr>
        <w:t>s</w:t>
      </w:r>
      <w:r w:rsidR="00905BAD"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, kad siūloma dangos sistema yra tinkama sertifikuoti pagal FIFA </w:t>
      </w:r>
      <w:proofErr w:type="spellStart"/>
      <w:r w:rsidR="00905BAD" w:rsidRPr="00943B60">
        <w:rPr>
          <w:rFonts w:asciiTheme="majorBidi" w:hAnsiTheme="majorBidi" w:cstheme="majorBidi"/>
          <w:bCs/>
          <w:iCs/>
          <w:sz w:val="24"/>
          <w:szCs w:val="24"/>
        </w:rPr>
        <w:t>Quality</w:t>
      </w:r>
      <w:proofErr w:type="spellEnd"/>
      <w:r w:rsidR="00905BAD"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 Pro</w:t>
      </w:r>
      <w:r w:rsidR="00CD517C" w:rsidRPr="00CD517C">
        <w:t xml:space="preserve"> </w:t>
      </w:r>
      <w:r w:rsidR="00CD517C" w:rsidRPr="00CD517C">
        <w:rPr>
          <w:rFonts w:asciiTheme="majorBidi" w:hAnsiTheme="majorBidi" w:cstheme="majorBidi"/>
          <w:bCs/>
          <w:iCs/>
          <w:sz w:val="24"/>
          <w:szCs w:val="24"/>
        </w:rPr>
        <w:t>arba lygiaverčio standarto</w:t>
      </w:r>
      <w:r w:rsidR="00905BAD"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 reikalavimus;</w:t>
      </w:r>
    </w:p>
    <w:p w14:paraId="6320938F" w14:textId="6A3419DC" w:rsidR="00943B60" w:rsidRDefault="00905BAD" w:rsidP="00082A0C">
      <w:pPr>
        <w:pStyle w:val="Sraopastraipa"/>
        <w:numPr>
          <w:ilvl w:val="2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Cs/>
          <w:iCs/>
          <w:sz w:val="24"/>
          <w:szCs w:val="24"/>
        </w:rPr>
      </w:pPr>
      <w:r w:rsidRPr="00943B60">
        <w:rPr>
          <w:rFonts w:asciiTheme="majorBidi" w:hAnsiTheme="majorBidi" w:cstheme="majorBidi"/>
          <w:bCs/>
          <w:iCs/>
          <w:sz w:val="24"/>
          <w:szCs w:val="24"/>
        </w:rPr>
        <w:t>Gamintojo techninė dokumentacija ir (arba) deklaracija, kurioje patvirtinama, kad siūlomas dirbtinės vejos sluoksnis yra perdirbamas pasibaigus eksploatacijai arba nepriklausomos, akredituotos laboratorijos</w:t>
      </w:r>
      <w:r w:rsidR="007B7892">
        <w:rPr>
          <w:rFonts w:asciiTheme="majorBidi" w:hAnsiTheme="majorBidi" w:cstheme="majorBidi"/>
          <w:bCs/>
          <w:iCs/>
          <w:sz w:val="24"/>
          <w:szCs w:val="24"/>
        </w:rPr>
        <w:t>,</w:t>
      </w:r>
      <w:r w:rsidR="007B7892" w:rsidRPr="007B7892">
        <w:t xml:space="preserve"> </w:t>
      </w:r>
      <w:r w:rsidR="007B7892" w:rsidRPr="007B7892">
        <w:rPr>
          <w:rFonts w:asciiTheme="majorBidi" w:hAnsiTheme="majorBidi" w:cstheme="majorBidi"/>
          <w:bCs/>
          <w:iCs/>
          <w:sz w:val="24"/>
          <w:szCs w:val="24"/>
        </w:rPr>
        <w:t>atitinkančios ISO/IEC 17025 arba lygiavertį standartą,</w:t>
      </w:r>
      <w:r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 bandymų ataskaita arba vertinimo išvada (jei pateikiama gamintojo), patvirtinanti vejos sluoksnio </w:t>
      </w:r>
      <w:proofErr w:type="spellStart"/>
      <w:r w:rsidRPr="00943B60">
        <w:rPr>
          <w:rFonts w:asciiTheme="majorBidi" w:hAnsiTheme="majorBidi" w:cstheme="majorBidi"/>
          <w:bCs/>
          <w:iCs/>
          <w:sz w:val="24"/>
          <w:szCs w:val="24"/>
        </w:rPr>
        <w:t>perdirbamumo</w:t>
      </w:r>
      <w:proofErr w:type="spellEnd"/>
      <w:r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 galimybę.</w:t>
      </w:r>
    </w:p>
    <w:p w14:paraId="2FBB6C23" w14:textId="007D5488" w:rsidR="00FD7A04" w:rsidRDefault="00DE247C" w:rsidP="00082A0C">
      <w:pPr>
        <w:pStyle w:val="Sraopastraipa"/>
        <w:numPr>
          <w:ilvl w:val="2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Cs/>
          <w:iCs/>
          <w:sz w:val="24"/>
          <w:szCs w:val="24"/>
        </w:rPr>
      </w:pPr>
      <w:r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Nepriklausomos, akredituotos laboratorijos, atitinkančios ISO/IEC 17025 arba lygiavertį standartą, bandymų ataskaita, kurioje patvirtinama, kad siūloma </w:t>
      </w:r>
      <w:r w:rsidR="00E727A7" w:rsidRPr="00943B60">
        <w:rPr>
          <w:rFonts w:asciiTheme="majorBidi" w:hAnsiTheme="majorBidi" w:cstheme="majorBidi"/>
          <w:bCs/>
          <w:iCs/>
          <w:sz w:val="24"/>
          <w:szCs w:val="24"/>
        </w:rPr>
        <w:t>danga</w:t>
      </w:r>
      <w:r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 atitinka DIN 18035-7 </w:t>
      </w:r>
      <w:r w:rsidR="00E727A7"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arba lygiaverčio standarto </w:t>
      </w:r>
      <w:r w:rsidRPr="00943B60">
        <w:rPr>
          <w:rFonts w:asciiTheme="majorBidi" w:hAnsiTheme="majorBidi" w:cstheme="majorBidi"/>
          <w:bCs/>
          <w:iCs/>
          <w:sz w:val="24"/>
          <w:szCs w:val="24"/>
        </w:rPr>
        <w:t>reikalavimus dėl aplinkosauginių ir medžiagų saugos parametrų</w:t>
      </w:r>
      <w:r w:rsidR="00487350" w:rsidRPr="00943B60">
        <w:rPr>
          <w:rFonts w:asciiTheme="majorBidi" w:hAnsiTheme="majorBidi" w:cstheme="majorBidi"/>
          <w:bCs/>
          <w:iCs/>
          <w:sz w:val="24"/>
          <w:szCs w:val="24"/>
        </w:rPr>
        <w:t>.</w:t>
      </w:r>
    </w:p>
    <w:p w14:paraId="12CF1582" w14:textId="0BBD236A" w:rsidR="00C134EE" w:rsidRDefault="00943B60" w:rsidP="00082A0C">
      <w:pPr>
        <w:pStyle w:val="Sraopastraipa"/>
        <w:numPr>
          <w:ilvl w:val="1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 xml:space="preserve"> 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 xml:space="preserve">Jei 4.1. punkte nurodyti 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 xml:space="preserve">dokumentai parengti ne lietuvių kalba, 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>tiekėjas privalės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 xml:space="preserve"> pateikt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>i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 xml:space="preserve"> tiksl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>ų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 xml:space="preserve"> 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 xml:space="preserve">dokumentų 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>vertim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>ą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 xml:space="preserve"> į lietuvių kalbą.</w:t>
      </w:r>
    </w:p>
    <w:p w14:paraId="6750E435" w14:textId="344D3AED" w:rsidR="00905BAD" w:rsidRPr="003D00A7" w:rsidRDefault="00943B60" w:rsidP="00082A0C">
      <w:pPr>
        <w:pStyle w:val="Sraopastraipa"/>
        <w:numPr>
          <w:ilvl w:val="1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/>
          <w:iCs/>
          <w:sz w:val="24"/>
          <w:szCs w:val="24"/>
          <w:u w:val="single"/>
        </w:rPr>
      </w:pP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Dirbtinės vejos dangos įrengimo darbai gali būti pradedami tik </w:t>
      </w:r>
      <w:r w:rsidR="003D00A7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tiekėjui pateikus ir 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perkančiajai organizacijai raštu patvirtinus, kad tiekėjo pateikt</w:t>
      </w:r>
      <w:r w:rsidR="003D00A7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uose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 </w:t>
      </w:r>
      <w:r w:rsidR="004A6D1B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4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.1</w:t>
      </w:r>
      <w:r w:rsidR="00BE66B0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.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 punkte nurodyt</w:t>
      </w:r>
      <w:r w:rsidR="003D00A7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uose 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dokument</w:t>
      </w:r>
      <w:r w:rsidR="003D00A7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uose esanti informacija 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atitinka techninės specifikacijos reikalavimus.</w:t>
      </w:r>
    </w:p>
    <w:p w14:paraId="213357E7" w14:textId="2BBFFAEE" w:rsidR="007E7882" w:rsidRPr="008866CE" w:rsidRDefault="00082A0C" w:rsidP="007E7882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autoSpaceDN w:val="0"/>
        <w:spacing w:before="60" w:after="60" w:line="276" w:lineRule="auto"/>
        <w:ind w:left="360" w:firstLine="0"/>
        <w:jc w:val="left"/>
        <w:rPr>
          <w:rFonts w:asciiTheme="majorBidi" w:eastAsia="Arial" w:hAnsiTheme="majorBidi" w:cstheme="majorBidi"/>
          <w:b/>
          <w:bCs/>
          <w:sz w:val="24"/>
          <w:szCs w:val="24"/>
        </w:rPr>
      </w:pPr>
      <w:r>
        <w:rPr>
          <w:rFonts w:asciiTheme="majorBidi" w:eastAsia="Arial" w:hAnsiTheme="majorBidi" w:cstheme="majorBidi"/>
          <w:b/>
          <w:bCs/>
          <w:sz w:val="24"/>
          <w:szCs w:val="24"/>
        </w:rPr>
        <w:lastRenderedPageBreak/>
        <w:t>5</w:t>
      </w:r>
      <w:r w:rsidR="007E7882">
        <w:rPr>
          <w:rFonts w:asciiTheme="majorBidi" w:eastAsia="Arial" w:hAnsiTheme="majorBidi" w:cstheme="majorBidi"/>
          <w:b/>
          <w:bCs/>
          <w:sz w:val="24"/>
          <w:szCs w:val="24"/>
        </w:rPr>
        <w:t>. SERTIFIKAVIMAS</w:t>
      </w:r>
    </w:p>
    <w:p w14:paraId="0C036A74" w14:textId="510D1CB8" w:rsidR="00FD7A04" w:rsidRPr="009216BE" w:rsidRDefault="00082A0C" w:rsidP="008363EF">
      <w:pPr>
        <w:spacing w:line="276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E7882" w:rsidRPr="00F912ED">
        <w:rPr>
          <w:rFonts w:ascii="Times New Roman" w:hAnsi="Times New Roman" w:cs="Times New Roman"/>
          <w:sz w:val="24"/>
          <w:szCs w:val="24"/>
        </w:rPr>
        <w:t>.1</w:t>
      </w:r>
      <w:r w:rsidR="007E7882" w:rsidRPr="008363EF">
        <w:rPr>
          <w:rFonts w:ascii="Times New Roman" w:hAnsi="Times New Roman" w:cs="Times New Roman"/>
        </w:rPr>
        <w:t xml:space="preserve">. 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Po dirbtinės vejos dangos įrengimo tiekėjas savo lėšomis privalo organizuoti įrengtos dangos bandymus pagal FIFA </w:t>
      </w:r>
      <w:proofErr w:type="spellStart"/>
      <w:r w:rsidR="008363EF" w:rsidRPr="008363EF">
        <w:rPr>
          <w:rFonts w:ascii="Times New Roman" w:hAnsi="Times New Roman" w:cs="Times New Roman"/>
          <w:sz w:val="24"/>
          <w:szCs w:val="24"/>
        </w:rPr>
        <w:t>Quality</w:t>
      </w:r>
      <w:proofErr w:type="spellEnd"/>
      <w:r w:rsidR="008363EF" w:rsidRPr="008363EF">
        <w:rPr>
          <w:rFonts w:ascii="Times New Roman" w:hAnsi="Times New Roman" w:cs="Times New Roman"/>
          <w:sz w:val="24"/>
          <w:szCs w:val="24"/>
        </w:rPr>
        <w:t xml:space="preserve"> PRO </w:t>
      </w:r>
      <w:r w:rsidR="00CD517C" w:rsidRPr="00CD517C">
        <w:rPr>
          <w:rFonts w:ascii="Times New Roman" w:hAnsi="Times New Roman" w:cs="Times New Roman"/>
          <w:sz w:val="24"/>
          <w:szCs w:val="24"/>
        </w:rPr>
        <w:t xml:space="preserve">arba lygiaverčio standarto </w:t>
      </w:r>
      <w:r w:rsidR="008363EF" w:rsidRPr="008363EF">
        <w:rPr>
          <w:rFonts w:ascii="Times New Roman" w:hAnsi="Times New Roman" w:cs="Times New Roman"/>
          <w:sz w:val="24"/>
          <w:szCs w:val="24"/>
        </w:rPr>
        <w:t>reikalavimus. Bandymus turi atlikti FIFA patvirtint</w:t>
      </w:r>
      <w:r w:rsidR="00F912ED">
        <w:rPr>
          <w:rFonts w:ascii="Times New Roman" w:hAnsi="Times New Roman" w:cs="Times New Roman"/>
          <w:sz w:val="24"/>
          <w:szCs w:val="24"/>
        </w:rPr>
        <w:t>o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s testavimo </w:t>
      </w:r>
      <w:r w:rsidR="00F912ED">
        <w:rPr>
          <w:rFonts w:ascii="Times New Roman" w:hAnsi="Times New Roman" w:cs="Times New Roman"/>
          <w:sz w:val="24"/>
          <w:szCs w:val="24"/>
        </w:rPr>
        <w:t>įstaigos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 (FIFA </w:t>
      </w:r>
      <w:proofErr w:type="spellStart"/>
      <w:r w:rsidR="008363EF" w:rsidRPr="008363EF">
        <w:rPr>
          <w:rFonts w:ascii="Times New Roman" w:hAnsi="Times New Roman" w:cs="Times New Roman"/>
          <w:sz w:val="24"/>
          <w:szCs w:val="24"/>
        </w:rPr>
        <w:t>accredited</w:t>
      </w:r>
      <w:proofErr w:type="spellEnd"/>
      <w:r w:rsidR="008363EF" w:rsidRPr="00836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3EF" w:rsidRPr="008363EF">
        <w:rPr>
          <w:rFonts w:ascii="Times New Roman" w:hAnsi="Times New Roman" w:cs="Times New Roman"/>
          <w:sz w:val="24"/>
          <w:szCs w:val="24"/>
        </w:rPr>
        <w:t>test</w:t>
      </w:r>
      <w:proofErr w:type="spellEnd"/>
      <w:r w:rsidR="008363EF" w:rsidRPr="008363EF">
        <w:rPr>
          <w:rFonts w:ascii="Times New Roman" w:hAnsi="Times New Roman" w:cs="Times New Roman"/>
          <w:sz w:val="24"/>
          <w:szCs w:val="24"/>
        </w:rPr>
        <w:t xml:space="preserve"> institute), turin</w:t>
      </w:r>
      <w:r w:rsidR="00F912ED">
        <w:rPr>
          <w:rFonts w:ascii="Times New Roman" w:hAnsi="Times New Roman" w:cs="Times New Roman"/>
          <w:sz w:val="24"/>
          <w:szCs w:val="24"/>
        </w:rPr>
        <w:t>čios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 ISO/IEC 17025 </w:t>
      </w:r>
      <w:r w:rsidR="00F912ED">
        <w:rPr>
          <w:rFonts w:ascii="Times New Roman" w:hAnsi="Times New Roman" w:cs="Times New Roman"/>
          <w:sz w:val="24"/>
          <w:szCs w:val="24"/>
        </w:rPr>
        <w:t xml:space="preserve">arba </w:t>
      </w:r>
      <w:proofErr w:type="spellStart"/>
      <w:r w:rsidR="00F912ED">
        <w:rPr>
          <w:rFonts w:ascii="Times New Roman" w:hAnsi="Times New Roman" w:cs="Times New Roman"/>
          <w:sz w:val="24"/>
          <w:szCs w:val="24"/>
        </w:rPr>
        <w:t>lygiaverčią</w:t>
      </w:r>
      <w:proofErr w:type="spellEnd"/>
      <w:r w:rsidR="00F912ED">
        <w:rPr>
          <w:rFonts w:ascii="Times New Roman" w:hAnsi="Times New Roman" w:cs="Times New Roman"/>
          <w:sz w:val="24"/>
          <w:szCs w:val="24"/>
        </w:rPr>
        <w:t xml:space="preserve"> 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akreditaciją. Laikoma, kad dirbtinės vejos danga įrengta tinkamai, kai atlikti visi FIFA </w:t>
      </w:r>
      <w:proofErr w:type="spellStart"/>
      <w:r w:rsidR="008363EF" w:rsidRPr="008363EF">
        <w:rPr>
          <w:rFonts w:ascii="Times New Roman" w:hAnsi="Times New Roman" w:cs="Times New Roman"/>
          <w:sz w:val="24"/>
          <w:szCs w:val="24"/>
        </w:rPr>
        <w:t>Quality</w:t>
      </w:r>
      <w:proofErr w:type="spellEnd"/>
      <w:r w:rsidR="008363EF" w:rsidRPr="008363EF">
        <w:rPr>
          <w:rFonts w:ascii="Times New Roman" w:hAnsi="Times New Roman" w:cs="Times New Roman"/>
          <w:sz w:val="24"/>
          <w:szCs w:val="24"/>
        </w:rPr>
        <w:t xml:space="preserve"> PRO (ar lygiaverčio standarto) bandymai, bandymų rezultatai atitinka FIFA </w:t>
      </w:r>
      <w:proofErr w:type="spellStart"/>
      <w:r w:rsidR="008363EF" w:rsidRPr="008363EF">
        <w:rPr>
          <w:rFonts w:ascii="Times New Roman" w:hAnsi="Times New Roman" w:cs="Times New Roman"/>
          <w:sz w:val="24"/>
          <w:szCs w:val="24"/>
        </w:rPr>
        <w:t>Quality</w:t>
      </w:r>
      <w:proofErr w:type="spellEnd"/>
      <w:r w:rsidR="008363EF" w:rsidRPr="008363EF">
        <w:rPr>
          <w:rFonts w:ascii="Times New Roman" w:hAnsi="Times New Roman" w:cs="Times New Roman"/>
          <w:sz w:val="24"/>
          <w:szCs w:val="24"/>
        </w:rPr>
        <w:t xml:space="preserve"> PRO</w:t>
      </w:r>
      <w:r w:rsidR="00CD517C">
        <w:rPr>
          <w:rFonts w:ascii="Times New Roman" w:hAnsi="Times New Roman" w:cs="Times New Roman"/>
          <w:sz w:val="24"/>
          <w:szCs w:val="24"/>
        </w:rPr>
        <w:t xml:space="preserve"> </w:t>
      </w:r>
      <w:r w:rsidR="00CD517C" w:rsidRPr="00CD517C">
        <w:rPr>
          <w:rFonts w:ascii="Times New Roman" w:hAnsi="Times New Roman" w:cs="Times New Roman"/>
          <w:sz w:val="24"/>
          <w:szCs w:val="24"/>
        </w:rPr>
        <w:t>(ar lygiaverčio standarto)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 reikalavimus, tiekėjas pateikia </w:t>
      </w:r>
      <w:r w:rsidR="002C68C3">
        <w:rPr>
          <w:rFonts w:ascii="Times New Roman" w:hAnsi="Times New Roman" w:cs="Times New Roman"/>
          <w:sz w:val="24"/>
          <w:szCs w:val="24"/>
        </w:rPr>
        <w:t xml:space="preserve">perkančiajai organizacijai 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FIFA </w:t>
      </w:r>
      <w:proofErr w:type="spellStart"/>
      <w:r w:rsidR="008363EF" w:rsidRPr="008363EF">
        <w:rPr>
          <w:rFonts w:ascii="Times New Roman" w:hAnsi="Times New Roman" w:cs="Times New Roman"/>
          <w:sz w:val="24"/>
          <w:szCs w:val="24"/>
        </w:rPr>
        <w:t>Quality</w:t>
      </w:r>
      <w:proofErr w:type="spellEnd"/>
      <w:r w:rsidR="008363EF" w:rsidRPr="008363EF">
        <w:rPr>
          <w:rFonts w:ascii="Times New Roman" w:hAnsi="Times New Roman" w:cs="Times New Roman"/>
          <w:sz w:val="24"/>
          <w:szCs w:val="24"/>
        </w:rPr>
        <w:t xml:space="preserve"> PRO (ar lygiaver</w:t>
      </w:r>
      <w:r w:rsidR="002C68C3">
        <w:rPr>
          <w:rFonts w:ascii="Times New Roman" w:hAnsi="Times New Roman" w:cs="Times New Roman"/>
          <w:sz w:val="24"/>
          <w:szCs w:val="24"/>
        </w:rPr>
        <w:t>tį</w:t>
      </w:r>
      <w:r w:rsidR="008363EF" w:rsidRPr="008363EF">
        <w:rPr>
          <w:rFonts w:ascii="Times New Roman" w:hAnsi="Times New Roman" w:cs="Times New Roman"/>
          <w:sz w:val="24"/>
          <w:szCs w:val="24"/>
        </w:rPr>
        <w:t>) sertifikatą</w:t>
      </w:r>
      <w:r w:rsidR="007F420C" w:rsidRPr="007F420C">
        <w:rPr>
          <w:rFonts w:ascii="Times New Roman" w:hAnsi="Times New Roman" w:cs="Times New Roman"/>
          <w:sz w:val="24"/>
          <w:szCs w:val="24"/>
        </w:rPr>
        <w:t>.</w:t>
      </w:r>
      <w:r w:rsidR="007F420C">
        <w:rPr>
          <w:rFonts w:ascii="Times New Roman" w:hAnsi="Times New Roman" w:cs="Times New Roman"/>
          <w:sz w:val="24"/>
          <w:szCs w:val="24"/>
        </w:rPr>
        <w:t xml:space="preserve"> </w:t>
      </w:r>
      <w:r w:rsidR="00073A5A" w:rsidRPr="00073A5A">
        <w:rPr>
          <w:rFonts w:ascii="Times New Roman" w:hAnsi="Times New Roman" w:cs="Times New Roman"/>
          <w:sz w:val="24"/>
          <w:szCs w:val="24"/>
        </w:rPr>
        <w:t xml:space="preserve">Jeigu atliktų bandymų rezultatai neatitinka FIFA </w:t>
      </w:r>
      <w:proofErr w:type="spellStart"/>
      <w:r w:rsidR="00073A5A" w:rsidRPr="00073A5A">
        <w:rPr>
          <w:rFonts w:ascii="Times New Roman" w:hAnsi="Times New Roman" w:cs="Times New Roman"/>
          <w:sz w:val="24"/>
          <w:szCs w:val="24"/>
        </w:rPr>
        <w:t>Quality</w:t>
      </w:r>
      <w:proofErr w:type="spellEnd"/>
      <w:r w:rsidR="00073A5A" w:rsidRPr="00073A5A">
        <w:rPr>
          <w:rFonts w:ascii="Times New Roman" w:hAnsi="Times New Roman" w:cs="Times New Roman"/>
          <w:sz w:val="24"/>
          <w:szCs w:val="24"/>
        </w:rPr>
        <w:t xml:space="preserve"> PRO (ar lygiaverčio standarto) reikalavimų, </w:t>
      </w:r>
      <w:r w:rsidR="00073A5A">
        <w:rPr>
          <w:rFonts w:ascii="Times New Roman" w:hAnsi="Times New Roman" w:cs="Times New Roman"/>
          <w:sz w:val="24"/>
          <w:szCs w:val="24"/>
        </w:rPr>
        <w:t>tiekėjas</w:t>
      </w:r>
      <w:r w:rsidR="00073A5A" w:rsidRPr="00073A5A">
        <w:rPr>
          <w:rFonts w:ascii="Times New Roman" w:hAnsi="Times New Roman" w:cs="Times New Roman"/>
          <w:sz w:val="24"/>
          <w:szCs w:val="24"/>
        </w:rPr>
        <w:t xml:space="preserve"> savo lėšomis privalo</w:t>
      </w:r>
      <w:r w:rsidR="00073A5A">
        <w:rPr>
          <w:rFonts w:ascii="Times New Roman" w:hAnsi="Times New Roman" w:cs="Times New Roman"/>
          <w:sz w:val="24"/>
          <w:szCs w:val="24"/>
        </w:rPr>
        <w:t xml:space="preserve"> </w:t>
      </w:r>
      <w:r w:rsidR="00073A5A" w:rsidRPr="00073A5A">
        <w:rPr>
          <w:rFonts w:ascii="Times New Roman" w:hAnsi="Times New Roman" w:cs="Times New Roman"/>
          <w:sz w:val="24"/>
          <w:szCs w:val="24"/>
        </w:rPr>
        <w:t>pašalinti nustatytus trūkumus</w:t>
      </w:r>
      <w:r w:rsidR="00073A5A">
        <w:rPr>
          <w:rFonts w:ascii="Times New Roman" w:hAnsi="Times New Roman" w:cs="Times New Roman"/>
          <w:sz w:val="24"/>
          <w:szCs w:val="24"/>
        </w:rPr>
        <w:t xml:space="preserve">, </w:t>
      </w:r>
      <w:r w:rsidR="00073A5A" w:rsidRPr="00073A5A">
        <w:rPr>
          <w:rFonts w:ascii="Times New Roman" w:hAnsi="Times New Roman" w:cs="Times New Roman"/>
          <w:sz w:val="24"/>
          <w:szCs w:val="24"/>
        </w:rPr>
        <w:t>pakartotinai organizuoti bandymus</w:t>
      </w:r>
      <w:r w:rsidR="00073A5A">
        <w:rPr>
          <w:rFonts w:ascii="Times New Roman" w:hAnsi="Times New Roman" w:cs="Times New Roman"/>
          <w:sz w:val="24"/>
          <w:szCs w:val="24"/>
        </w:rPr>
        <w:t xml:space="preserve">, </w:t>
      </w:r>
      <w:r w:rsidR="00073A5A" w:rsidRPr="00073A5A">
        <w:rPr>
          <w:rFonts w:ascii="Times New Roman" w:hAnsi="Times New Roman" w:cs="Times New Roman"/>
          <w:sz w:val="24"/>
          <w:szCs w:val="24"/>
        </w:rPr>
        <w:t>padengti visų pakartotinių bandymų išlaidas.</w:t>
      </w:r>
      <w:r w:rsidR="008B1CB8">
        <w:rPr>
          <w:rFonts w:ascii="Times New Roman" w:hAnsi="Times New Roman" w:cs="Times New Roman"/>
          <w:sz w:val="24"/>
          <w:szCs w:val="24"/>
        </w:rPr>
        <w:t xml:space="preserve"> </w:t>
      </w:r>
      <w:r w:rsidR="0097357A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Visi darbai, įskaitant FIFA </w:t>
      </w:r>
      <w:proofErr w:type="spellStart"/>
      <w:r w:rsidR="0097357A" w:rsidRPr="009216BE">
        <w:rPr>
          <w:rFonts w:ascii="Times New Roman" w:hAnsi="Times New Roman" w:cs="Times New Roman"/>
          <w:b/>
          <w:bCs/>
          <w:sz w:val="24"/>
          <w:szCs w:val="24"/>
        </w:rPr>
        <w:t>Quality</w:t>
      </w:r>
      <w:proofErr w:type="spellEnd"/>
      <w:r w:rsidR="0097357A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 PRO </w:t>
      </w:r>
      <w:r w:rsidR="00CD517C" w:rsidRPr="009216BE">
        <w:rPr>
          <w:rFonts w:ascii="Times New Roman" w:hAnsi="Times New Roman" w:cs="Times New Roman"/>
          <w:b/>
          <w:bCs/>
          <w:sz w:val="24"/>
          <w:szCs w:val="24"/>
        </w:rPr>
        <w:t>arba lygiaverči</w:t>
      </w:r>
      <w:r w:rsidR="00073A5A" w:rsidRPr="009216BE">
        <w:rPr>
          <w:rFonts w:ascii="Times New Roman" w:hAnsi="Times New Roman" w:cs="Times New Roman"/>
          <w:b/>
          <w:bCs/>
          <w:sz w:val="24"/>
          <w:szCs w:val="24"/>
        </w:rPr>
        <w:t>o standarto</w:t>
      </w:r>
      <w:r w:rsidR="00CD517C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357A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bandymus bei sertifikato pateikimą </w:t>
      </w:r>
      <w:r w:rsidR="002C68C3" w:rsidRPr="009216BE">
        <w:rPr>
          <w:rFonts w:ascii="Times New Roman" w:hAnsi="Times New Roman" w:cs="Times New Roman"/>
          <w:b/>
          <w:bCs/>
          <w:sz w:val="24"/>
          <w:szCs w:val="24"/>
        </w:rPr>
        <w:t>perkančiajai organizacijai</w:t>
      </w:r>
      <w:r w:rsidR="000302BC" w:rsidRPr="009216BE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2C68C3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357A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turi būti atlikti ne vėliau kaip iki darbų atlikimo termino pabaigos. </w:t>
      </w:r>
    </w:p>
    <w:sectPr w:rsidR="00FD7A04" w:rsidRPr="009216BE" w:rsidSect="00A2448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20D9E" w14:textId="77777777" w:rsidR="00F86524" w:rsidRDefault="00F86524" w:rsidP="001A22C2">
      <w:pPr>
        <w:spacing w:line="240" w:lineRule="auto"/>
      </w:pPr>
      <w:r>
        <w:separator/>
      </w:r>
    </w:p>
  </w:endnote>
  <w:endnote w:type="continuationSeparator" w:id="0">
    <w:p w14:paraId="5239E937" w14:textId="77777777" w:rsidR="00F86524" w:rsidRDefault="00F86524" w:rsidP="001A22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37328" w14:textId="77777777" w:rsidR="00F86524" w:rsidRDefault="00F86524" w:rsidP="001A22C2">
      <w:pPr>
        <w:spacing w:line="240" w:lineRule="auto"/>
      </w:pPr>
      <w:r>
        <w:separator/>
      </w:r>
    </w:p>
  </w:footnote>
  <w:footnote w:type="continuationSeparator" w:id="0">
    <w:p w14:paraId="40AD4CBC" w14:textId="77777777" w:rsidR="00F86524" w:rsidRDefault="00F86524" w:rsidP="001A22C2">
      <w:pPr>
        <w:spacing w:line="240" w:lineRule="auto"/>
      </w:pPr>
      <w:r>
        <w:continuationSeparator/>
      </w:r>
    </w:p>
  </w:footnote>
  <w:footnote w:id="1">
    <w:p w14:paraId="4FFA8F3F" w14:textId="4D5E3D95" w:rsidR="00664A5E" w:rsidRDefault="00664A5E" w:rsidP="00B93E14">
      <w:pPr>
        <w:pStyle w:val="Puslapioinaostekstas"/>
        <w:ind w:firstLine="0"/>
      </w:pPr>
      <w:r>
        <w:rPr>
          <w:rStyle w:val="Puslapioinaosnuoroda"/>
        </w:rPr>
        <w:footnoteRef/>
      </w:r>
      <w:r>
        <w:t xml:space="preserve"> </w:t>
      </w:r>
      <w:r w:rsidRPr="001A22C2">
        <w:rPr>
          <w:rFonts w:ascii="Times New Roman" w:hAnsi="Times New Roman" w:cs="Times New Roman"/>
        </w:rPr>
        <w:t>Reikalavimas nustatomas</w:t>
      </w:r>
      <w:r>
        <w:rPr>
          <w:rFonts w:ascii="Times New Roman" w:hAnsi="Times New Roman" w:cs="Times New Roman"/>
        </w:rPr>
        <w:t xml:space="preserve"> vadovaujantis</w:t>
      </w:r>
      <w:r w:rsidRPr="001A22C2">
        <w:rPr>
          <w:rFonts w:ascii="Times New Roman" w:hAnsi="Times New Roman" w:cs="Times New Roman"/>
        </w:rPr>
        <w:t xml:space="preserve"> Lietuvos Respublikos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</w:t>
      </w:r>
      <w:r>
        <w:rPr>
          <w:rFonts w:ascii="Times New Roman" w:hAnsi="Times New Roman" w:cs="Times New Roman"/>
        </w:rPr>
        <w:t>,</w:t>
      </w:r>
      <w:r w:rsidRPr="001A22C2">
        <w:rPr>
          <w:rFonts w:ascii="Times New Roman" w:hAnsi="Times New Roman" w:cs="Times New Roman"/>
        </w:rPr>
        <w:t xml:space="preserve"> 4.4.4. punkto</w:t>
      </w:r>
      <w:r>
        <w:rPr>
          <w:rFonts w:ascii="Times New Roman" w:hAnsi="Times New Roman" w:cs="Times New Roman"/>
        </w:rPr>
        <w:t xml:space="preserve"> 4.4.4.5. papunkčiu.</w:t>
      </w:r>
    </w:p>
  </w:footnote>
  <w:footnote w:id="2">
    <w:p w14:paraId="73526E76" w14:textId="427D56A4" w:rsidR="0022764A" w:rsidRDefault="0022764A" w:rsidP="0022764A">
      <w:pPr>
        <w:pStyle w:val="Puslapioinaostekstas"/>
        <w:ind w:firstLine="0"/>
      </w:pPr>
      <w:r>
        <w:rPr>
          <w:rStyle w:val="Puslapioinaosnuoroda"/>
        </w:rPr>
        <w:footnoteRef/>
      </w:r>
      <w:r>
        <w:t xml:space="preserve"> </w:t>
      </w:r>
      <w:r w:rsidRPr="0022764A">
        <w:rPr>
          <w:rFonts w:ascii="Times New Roman" w:hAnsi="Times New Roman" w:cs="Times New Roman"/>
        </w:rPr>
        <w:t>Garantija apima sintetinės žolės pluošto, pagrindo (</w:t>
      </w:r>
      <w:proofErr w:type="spellStart"/>
      <w:r w:rsidRPr="0022764A">
        <w:rPr>
          <w:rFonts w:ascii="Times New Roman" w:hAnsi="Times New Roman" w:cs="Times New Roman"/>
        </w:rPr>
        <w:t>backing</w:t>
      </w:r>
      <w:proofErr w:type="spellEnd"/>
      <w:r w:rsidRPr="0022764A">
        <w:rPr>
          <w:rFonts w:ascii="Times New Roman" w:hAnsi="Times New Roman" w:cs="Times New Roman"/>
        </w:rPr>
        <w:t>), siūlių ir konstrukcinių elementų defektus, įskaitant pluošto irimą, kuokštų ištraukimą, sluoksnių atsiskyrimą bei kitus gamybinius ar medžiagų defektus, turinčius įtakos dangos eksploatacinėms savybėms.</w:t>
      </w:r>
    </w:p>
  </w:footnote>
  <w:footnote w:id="3">
    <w:p w14:paraId="6E3F40C7" w14:textId="1EAF20AF" w:rsidR="007F33FC" w:rsidRDefault="007F33FC" w:rsidP="00B93E14">
      <w:pPr>
        <w:pStyle w:val="Puslapioinaostekstas"/>
        <w:ind w:firstLine="0"/>
      </w:pPr>
      <w:r>
        <w:rPr>
          <w:rStyle w:val="Puslapioinaosnuoroda"/>
        </w:rPr>
        <w:footnoteRef/>
      </w:r>
      <w:r>
        <w:t xml:space="preserve"> </w:t>
      </w:r>
      <w:r w:rsidRPr="007F33FC">
        <w:rPr>
          <w:rFonts w:ascii="Times New Roman" w:hAnsi="Times New Roman" w:cs="Times New Roman"/>
        </w:rPr>
        <w:t>Reikalavimas nustatomas vadovaujantis Lietuvos Respublikos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patvirtinimo“, 4.4.4. punkto 4.4.4.</w:t>
      </w:r>
      <w:r>
        <w:rPr>
          <w:rFonts w:ascii="Times New Roman" w:hAnsi="Times New Roman" w:cs="Times New Roman"/>
        </w:rPr>
        <w:t>5</w:t>
      </w:r>
      <w:r w:rsidRPr="007F33FC">
        <w:rPr>
          <w:rFonts w:ascii="Times New Roman" w:hAnsi="Times New Roman" w:cs="Times New Roman"/>
        </w:rPr>
        <w:t>. papunkčiu.</w:t>
      </w:r>
    </w:p>
  </w:footnote>
  <w:footnote w:id="4">
    <w:p w14:paraId="1995C750" w14:textId="336D50AD" w:rsidR="001A22C2" w:rsidRDefault="001A22C2" w:rsidP="001A22C2">
      <w:pPr>
        <w:pStyle w:val="Puslapioinaostekstas"/>
        <w:ind w:firstLine="0"/>
      </w:pPr>
      <w:r>
        <w:rPr>
          <w:rStyle w:val="Puslapioinaosnuoroda"/>
        </w:rPr>
        <w:footnoteRef/>
      </w:r>
      <w:r>
        <w:t xml:space="preserve"> </w:t>
      </w:r>
      <w:r w:rsidRPr="001A22C2">
        <w:rPr>
          <w:rFonts w:ascii="Times New Roman" w:hAnsi="Times New Roman" w:cs="Times New Roman"/>
        </w:rPr>
        <w:t>Reikalavimas nustatomas</w:t>
      </w:r>
      <w:r>
        <w:rPr>
          <w:rFonts w:ascii="Times New Roman" w:hAnsi="Times New Roman" w:cs="Times New Roman"/>
        </w:rPr>
        <w:t xml:space="preserve"> vadovaujantis</w:t>
      </w:r>
      <w:r w:rsidRPr="001A22C2">
        <w:rPr>
          <w:rFonts w:ascii="Times New Roman" w:hAnsi="Times New Roman" w:cs="Times New Roman"/>
        </w:rPr>
        <w:t xml:space="preserve"> Lietuvos Respublikos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</w:t>
      </w:r>
      <w:r>
        <w:rPr>
          <w:rFonts w:ascii="Times New Roman" w:hAnsi="Times New Roman" w:cs="Times New Roman"/>
        </w:rPr>
        <w:t>,</w:t>
      </w:r>
      <w:r w:rsidRPr="001A22C2">
        <w:rPr>
          <w:rFonts w:ascii="Times New Roman" w:hAnsi="Times New Roman" w:cs="Times New Roman"/>
        </w:rPr>
        <w:t xml:space="preserve"> 4.4.4. punkto</w:t>
      </w:r>
      <w:r>
        <w:rPr>
          <w:rFonts w:ascii="Times New Roman" w:hAnsi="Times New Roman" w:cs="Times New Roman"/>
        </w:rPr>
        <w:t xml:space="preserve"> 4.4.4.</w:t>
      </w:r>
      <w:r w:rsidR="00664A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 papun</w:t>
      </w:r>
      <w:r w:rsidR="00664A5E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čiu.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E70306"/>
    <w:multiLevelType w:val="multilevel"/>
    <w:tmpl w:val="66B802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3" w15:restartNumberingAfterBreak="0">
    <w:nsid w:val="184706F4"/>
    <w:multiLevelType w:val="multilevel"/>
    <w:tmpl w:val="F3BAAE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313937"/>
    <w:multiLevelType w:val="multilevel"/>
    <w:tmpl w:val="EEC48E0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4A3A5B36"/>
    <w:multiLevelType w:val="multilevel"/>
    <w:tmpl w:val="F58468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A932E36"/>
    <w:multiLevelType w:val="multilevel"/>
    <w:tmpl w:val="498AA050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51B002F5"/>
    <w:multiLevelType w:val="multilevel"/>
    <w:tmpl w:val="F61E97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1085" w:hanging="365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57B75CE7"/>
    <w:multiLevelType w:val="multilevel"/>
    <w:tmpl w:val="9AECEE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5D745C2"/>
    <w:multiLevelType w:val="hybridMultilevel"/>
    <w:tmpl w:val="B5B6B7CC"/>
    <w:lvl w:ilvl="0" w:tplc="0427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0" w15:restartNumberingAfterBreak="0">
    <w:nsid w:val="6EC00A9E"/>
    <w:multiLevelType w:val="multilevel"/>
    <w:tmpl w:val="15F4939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num w:numId="1" w16cid:durableId="559562330">
    <w:abstractNumId w:val="3"/>
  </w:num>
  <w:num w:numId="2" w16cid:durableId="311452940">
    <w:abstractNumId w:val="10"/>
  </w:num>
  <w:num w:numId="3" w16cid:durableId="2018650298">
    <w:abstractNumId w:val="0"/>
  </w:num>
  <w:num w:numId="4" w16cid:durableId="379977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78014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2706066">
    <w:abstractNumId w:val="9"/>
  </w:num>
  <w:num w:numId="7" w16cid:durableId="5010481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6420865">
    <w:abstractNumId w:val="7"/>
  </w:num>
  <w:num w:numId="9" w16cid:durableId="1919098430">
    <w:abstractNumId w:val="8"/>
  </w:num>
  <w:num w:numId="10" w16cid:durableId="1256592394">
    <w:abstractNumId w:val="2"/>
  </w:num>
  <w:num w:numId="11" w16cid:durableId="11549536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A04"/>
    <w:rsid w:val="000302BC"/>
    <w:rsid w:val="000572BC"/>
    <w:rsid w:val="00073A5A"/>
    <w:rsid w:val="00074EFF"/>
    <w:rsid w:val="00082A0C"/>
    <w:rsid w:val="00086A4F"/>
    <w:rsid w:val="0009690A"/>
    <w:rsid w:val="000D1DF2"/>
    <w:rsid w:val="001136EA"/>
    <w:rsid w:val="00157F03"/>
    <w:rsid w:val="00164188"/>
    <w:rsid w:val="0018142A"/>
    <w:rsid w:val="001A0F62"/>
    <w:rsid w:val="001A22C2"/>
    <w:rsid w:val="001A643D"/>
    <w:rsid w:val="001D186B"/>
    <w:rsid w:val="001F7139"/>
    <w:rsid w:val="0022764A"/>
    <w:rsid w:val="00281F25"/>
    <w:rsid w:val="00284107"/>
    <w:rsid w:val="00286F29"/>
    <w:rsid w:val="002B5251"/>
    <w:rsid w:val="002C68C3"/>
    <w:rsid w:val="002D49A8"/>
    <w:rsid w:val="002E3925"/>
    <w:rsid w:val="002F5740"/>
    <w:rsid w:val="0031540E"/>
    <w:rsid w:val="00391F94"/>
    <w:rsid w:val="003B72E9"/>
    <w:rsid w:val="003D00A7"/>
    <w:rsid w:val="003E1A00"/>
    <w:rsid w:val="003F56BD"/>
    <w:rsid w:val="00423BEB"/>
    <w:rsid w:val="00475114"/>
    <w:rsid w:val="00487350"/>
    <w:rsid w:val="004A6D1B"/>
    <w:rsid w:val="004B67E0"/>
    <w:rsid w:val="0050090B"/>
    <w:rsid w:val="005043DE"/>
    <w:rsid w:val="00516388"/>
    <w:rsid w:val="005857DE"/>
    <w:rsid w:val="00592C58"/>
    <w:rsid w:val="005A1D5B"/>
    <w:rsid w:val="005A54DA"/>
    <w:rsid w:val="005C56BA"/>
    <w:rsid w:val="005C5B7E"/>
    <w:rsid w:val="005F1626"/>
    <w:rsid w:val="00612431"/>
    <w:rsid w:val="00664A5E"/>
    <w:rsid w:val="00675886"/>
    <w:rsid w:val="00683AAF"/>
    <w:rsid w:val="006C622C"/>
    <w:rsid w:val="006D2A63"/>
    <w:rsid w:val="006E7D57"/>
    <w:rsid w:val="00752CA8"/>
    <w:rsid w:val="00766009"/>
    <w:rsid w:val="00795778"/>
    <w:rsid w:val="007A28D7"/>
    <w:rsid w:val="007B7892"/>
    <w:rsid w:val="007D5CD1"/>
    <w:rsid w:val="007E73AB"/>
    <w:rsid w:val="007E7882"/>
    <w:rsid w:val="007F33FC"/>
    <w:rsid w:val="007F420C"/>
    <w:rsid w:val="008046CA"/>
    <w:rsid w:val="008139EC"/>
    <w:rsid w:val="008363EF"/>
    <w:rsid w:val="008866CE"/>
    <w:rsid w:val="008A096A"/>
    <w:rsid w:val="008B1CB8"/>
    <w:rsid w:val="008B1DE2"/>
    <w:rsid w:val="008C4BCF"/>
    <w:rsid w:val="008D18A1"/>
    <w:rsid w:val="008F24E5"/>
    <w:rsid w:val="00905BAD"/>
    <w:rsid w:val="00907086"/>
    <w:rsid w:val="009216BE"/>
    <w:rsid w:val="00943B60"/>
    <w:rsid w:val="00943F78"/>
    <w:rsid w:val="0097357A"/>
    <w:rsid w:val="009A0298"/>
    <w:rsid w:val="009A2F5B"/>
    <w:rsid w:val="009F199D"/>
    <w:rsid w:val="00A24484"/>
    <w:rsid w:val="00A27A6E"/>
    <w:rsid w:val="00A4503A"/>
    <w:rsid w:val="00A45ED2"/>
    <w:rsid w:val="00A772AC"/>
    <w:rsid w:val="00A96168"/>
    <w:rsid w:val="00AB37C1"/>
    <w:rsid w:val="00AE00BF"/>
    <w:rsid w:val="00B02A22"/>
    <w:rsid w:val="00B61996"/>
    <w:rsid w:val="00B63632"/>
    <w:rsid w:val="00B637C3"/>
    <w:rsid w:val="00B93E14"/>
    <w:rsid w:val="00BA22A4"/>
    <w:rsid w:val="00BE66B0"/>
    <w:rsid w:val="00BF1FC8"/>
    <w:rsid w:val="00C134EE"/>
    <w:rsid w:val="00C53A03"/>
    <w:rsid w:val="00C9433A"/>
    <w:rsid w:val="00CD517C"/>
    <w:rsid w:val="00D000F3"/>
    <w:rsid w:val="00D2072A"/>
    <w:rsid w:val="00D275AF"/>
    <w:rsid w:val="00D44928"/>
    <w:rsid w:val="00D73381"/>
    <w:rsid w:val="00D877ED"/>
    <w:rsid w:val="00DA6521"/>
    <w:rsid w:val="00DE247C"/>
    <w:rsid w:val="00DF6668"/>
    <w:rsid w:val="00E11410"/>
    <w:rsid w:val="00E30F20"/>
    <w:rsid w:val="00E31037"/>
    <w:rsid w:val="00E727A7"/>
    <w:rsid w:val="00ED003C"/>
    <w:rsid w:val="00EE607D"/>
    <w:rsid w:val="00F40AB3"/>
    <w:rsid w:val="00F86524"/>
    <w:rsid w:val="00F912ED"/>
    <w:rsid w:val="00F95C8D"/>
    <w:rsid w:val="00F97C3D"/>
    <w:rsid w:val="00FA1EB5"/>
    <w:rsid w:val="00FC570F"/>
    <w:rsid w:val="00FC7A46"/>
    <w:rsid w:val="00FD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75D9C"/>
  <w15:chartTrackingRefBased/>
  <w15:docId w15:val="{9CD5CAB7-1AAD-4720-B8A5-F0C434AF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7A04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D7A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7A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7A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7A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7A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7A0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7A0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7A0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7A0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7A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7A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7A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7A0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7A0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7A0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7A0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7A0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7A0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7A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7A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7A04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7A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7A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7A0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D7A0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7A0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7A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7A0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7A04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D7A04"/>
  </w:style>
  <w:style w:type="table" w:styleId="Lentelstinklelis">
    <w:name w:val="Table Grid"/>
    <w:basedOn w:val="prastojilentel"/>
    <w:uiPriority w:val="99"/>
    <w:rsid w:val="00FD7A04"/>
    <w:pPr>
      <w:spacing w:after="0" w:line="240" w:lineRule="auto"/>
      <w:ind w:firstLine="697"/>
      <w:jc w:val="both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C622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C622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C622C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C622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C622C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A22C2"/>
    <w:pPr>
      <w:spacing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A22C2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A22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F0F6D-AC79-4C3A-AFDD-988F6EDBA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4885</Words>
  <Characters>2786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Sporto Centras</dc:creator>
  <cp:keywords/>
  <dc:description/>
  <cp:lastModifiedBy>Vitalija Gelažienė</cp:lastModifiedBy>
  <cp:revision>8</cp:revision>
  <cp:lastPrinted>2026-03-26T12:28:00Z</cp:lastPrinted>
  <dcterms:created xsi:type="dcterms:W3CDTF">2026-04-28T13:11:00Z</dcterms:created>
  <dcterms:modified xsi:type="dcterms:W3CDTF">2026-05-05T09:27:00Z</dcterms:modified>
</cp:coreProperties>
</file>